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0DA6C" w14:textId="2D01CC04" w:rsidR="003625CD" w:rsidRDefault="003625CD" w:rsidP="00B06072">
      <w:pPr>
        <w:jc w:val="center"/>
        <w:rPr>
          <w:rFonts w:ascii="Times New Roman" w:hAnsi="Times New Roman" w:cs="Times New Roman"/>
          <w:b/>
          <w:bCs/>
          <w:sz w:val="28"/>
          <w:szCs w:val="28"/>
        </w:rPr>
      </w:pPr>
      <w:r w:rsidRPr="003625CD">
        <w:rPr>
          <w:rFonts w:ascii="Times New Roman" w:hAnsi="Times New Roman" w:cs="Times New Roman"/>
          <w:b/>
          <w:bCs/>
          <w:sz w:val="28"/>
          <w:szCs w:val="28"/>
        </w:rPr>
        <w:t>О</w:t>
      </w:r>
      <w:r w:rsidRPr="003625CD">
        <w:rPr>
          <w:rFonts w:ascii="Times New Roman" w:hAnsi="Times New Roman" w:cs="Times New Roman"/>
          <w:b/>
          <w:bCs/>
          <w:sz w:val="28"/>
          <w:szCs w:val="28"/>
        </w:rPr>
        <w:t>сновные положения</w:t>
      </w:r>
      <w:r w:rsidR="00234B92">
        <w:rPr>
          <w:rFonts w:ascii="Times New Roman" w:hAnsi="Times New Roman" w:cs="Times New Roman"/>
          <w:b/>
          <w:bCs/>
          <w:sz w:val="28"/>
          <w:szCs w:val="28"/>
        </w:rPr>
        <w:t xml:space="preserve"> Единой</w:t>
      </w:r>
      <w:r w:rsidRPr="003625CD">
        <w:rPr>
          <w:rFonts w:ascii="Times New Roman" w:hAnsi="Times New Roman" w:cs="Times New Roman"/>
          <w:b/>
          <w:bCs/>
          <w:sz w:val="28"/>
          <w:szCs w:val="28"/>
        </w:rPr>
        <w:t xml:space="preserve"> учетной политики </w:t>
      </w:r>
      <w:r w:rsidR="00BA480C">
        <w:rPr>
          <w:rFonts w:ascii="Times New Roman" w:hAnsi="Times New Roman" w:cs="Times New Roman"/>
          <w:b/>
          <w:bCs/>
          <w:sz w:val="28"/>
          <w:szCs w:val="28"/>
        </w:rPr>
        <w:t>для публичного раскрытия на официальном сайте в информационно</w:t>
      </w:r>
      <w:r w:rsidR="00B06072">
        <w:rPr>
          <w:rFonts w:ascii="Times New Roman" w:hAnsi="Times New Roman" w:cs="Times New Roman"/>
          <w:b/>
          <w:bCs/>
          <w:sz w:val="28"/>
          <w:szCs w:val="28"/>
        </w:rPr>
        <w:t>-</w:t>
      </w:r>
      <w:r w:rsidR="00BA480C">
        <w:rPr>
          <w:rFonts w:ascii="Times New Roman" w:hAnsi="Times New Roman" w:cs="Times New Roman"/>
          <w:b/>
          <w:bCs/>
          <w:sz w:val="28"/>
          <w:szCs w:val="28"/>
        </w:rPr>
        <w:t>телекоммуникационной сети «Интернет» в соответствии с</w:t>
      </w:r>
      <w:r w:rsidR="00BA480C" w:rsidRPr="00BA480C">
        <w:rPr>
          <w:rFonts w:ascii="Times New Roman" w:hAnsi="Times New Roman" w:cs="Times New Roman"/>
          <w:b/>
          <w:bCs/>
          <w:sz w:val="28"/>
          <w:szCs w:val="28"/>
        </w:rPr>
        <w:t xml:space="preserve"> </w:t>
      </w:r>
      <w:r w:rsidR="001A2116" w:rsidRPr="00BA480C">
        <w:rPr>
          <w:rFonts w:ascii="Times New Roman" w:hAnsi="Times New Roman" w:cs="Times New Roman"/>
          <w:b/>
          <w:bCs/>
          <w:sz w:val="28"/>
          <w:szCs w:val="28"/>
        </w:rPr>
        <w:t>абзац</w:t>
      </w:r>
      <w:r w:rsidR="001A2116">
        <w:rPr>
          <w:rFonts w:ascii="Times New Roman" w:hAnsi="Times New Roman" w:cs="Times New Roman"/>
          <w:b/>
          <w:bCs/>
          <w:sz w:val="28"/>
          <w:szCs w:val="28"/>
        </w:rPr>
        <w:t>ем</w:t>
      </w:r>
      <w:r w:rsidR="00BA480C" w:rsidRPr="00BA480C">
        <w:rPr>
          <w:rFonts w:ascii="Times New Roman" w:hAnsi="Times New Roman" w:cs="Times New Roman"/>
          <w:b/>
          <w:bCs/>
          <w:sz w:val="28"/>
          <w:szCs w:val="28"/>
        </w:rPr>
        <w:t xml:space="preserve"> 11 пункта 14 федерального </w:t>
      </w:r>
      <w:r w:rsidR="00BA480C">
        <w:rPr>
          <w:rFonts w:ascii="Times New Roman" w:hAnsi="Times New Roman" w:cs="Times New Roman"/>
          <w:b/>
          <w:bCs/>
          <w:sz w:val="28"/>
          <w:szCs w:val="28"/>
        </w:rPr>
        <w:t>с</w:t>
      </w:r>
      <w:r w:rsidR="00BA480C" w:rsidRPr="00BA480C">
        <w:rPr>
          <w:rFonts w:ascii="Times New Roman" w:hAnsi="Times New Roman" w:cs="Times New Roman"/>
          <w:b/>
          <w:bCs/>
          <w:sz w:val="28"/>
          <w:szCs w:val="28"/>
        </w:rPr>
        <w:t>тандарта бухгалтерского учета</w:t>
      </w:r>
      <w:r w:rsidR="00B06072">
        <w:rPr>
          <w:rFonts w:ascii="Times New Roman" w:hAnsi="Times New Roman" w:cs="Times New Roman"/>
          <w:b/>
          <w:bCs/>
          <w:sz w:val="28"/>
          <w:szCs w:val="28"/>
        </w:rPr>
        <w:t xml:space="preserve"> </w:t>
      </w:r>
      <w:r w:rsidR="00BA480C" w:rsidRPr="00BA480C">
        <w:rPr>
          <w:rFonts w:ascii="Times New Roman" w:hAnsi="Times New Roman" w:cs="Times New Roman"/>
          <w:b/>
          <w:bCs/>
          <w:sz w:val="28"/>
          <w:szCs w:val="28"/>
        </w:rPr>
        <w:t>для организаций государственного сектора «Концептуальные основы бухгалтерского</w:t>
      </w:r>
      <w:r w:rsidR="00B06072">
        <w:rPr>
          <w:rFonts w:ascii="Times New Roman" w:hAnsi="Times New Roman" w:cs="Times New Roman"/>
          <w:b/>
          <w:bCs/>
          <w:sz w:val="28"/>
          <w:szCs w:val="28"/>
        </w:rPr>
        <w:t xml:space="preserve"> </w:t>
      </w:r>
      <w:r w:rsidR="00BA480C" w:rsidRPr="00BA480C">
        <w:rPr>
          <w:rFonts w:ascii="Times New Roman" w:hAnsi="Times New Roman" w:cs="Times New Roman"/>
          <w:b/>
          <w:bCs/>
          <w:sz w:val="28"/>
          <w:szCs w:val="28"/>
        </w:rPr>
        <w:t>учета и отчетности организаций государственного сектора», утвержденного приказом</w:t>
      </w:r>
      <w:r w:rsidR="00B06072">
        <w:rPr>
          <w:rFonts w:ascii="Times New Roman" w:hAnsi="Times New Roman" w:cs="Times New Roman"/>
          <w:b/>
          <w:bCs/>
          <w:sz w:val="28"/>
          <w:szCs w:val="28"/>
        </w:rPr>
        <w:t xml:space="preserve"> </w:t>
      </w:r>
      <w:r w:rsidR="00BA480C" w:rsidRPr="00BA480C">
        <w:rPr>
          <w:rFonts w:ascii="Times New Roman" w:hAnsi="Times New Roman" w:cs="Times New Roman"/>
          <w:b/>
          <w:bCs/>
          <w:sz w:val="28"/>
          <w:szCs w:val="28"/>
        </w:rPr>
        <w:t>Министерства финансов России от 31 декабря 2016 г. № 256н</w:t>
      </w:r>
    </w:p>
    <w:p w14:paraId="75902E7A" w14:textId="6E1A601B" w:rsidR="0009764D" w:rsidRPr="00B06072" w:rsidRDefault="0009764D" w:rsidP="0009764D">
      <w:pPr>
        <w:ind w:left="-426" w:firstLine="284"/>
        <w:rPr>
          <w:rFonts w:ascii="Times New Roman" w:eastAsia="Calibri" w:hAnsi="Times New Roman" w:cs="Times New Roman"/>
          <w:bCs/>
          <w:sz w:val="28"/>
          <w:szCs w:val="28"/>
        </w:rPr>
      </w:pPr>
      <w:r w:rsidRPr="003625CD">
        <w:rPr>
          <w:rFonts w:ascii="Times New Roman" w:eastAsia="Calibri" w:hAnsi="Times New Roman" w:cs="Times New Roman"/>
          <w:bCs/>
          <w:sz w:val="28"/>
          <w:szCs w:val="28"/>
        </w:rPr>
        <w:t>Организация ведения бухгалтерского учета</w:t>
      </w:r>
      <w:r w:rsidRPr="00B06072">
        <w:rPr>
          <w:rFonts w:ascii="Times New Roman" w:eastAsia="Calibri" w:hAnsi="Times New Roman" w:cs="Times New Roman"/>
          <w:bCs/>
          <w:sz w:val="28"/>
          <w:szCs w:val="28"/>
        </w:rPr>
        <w:t xml:space="preserve"> и формирование бюджетной отчетности регламентируется </w:t>
      </w:r>
      <w:r w:rsidRPr="00B06072">
        <w:rPr>
          <w:rFonts w:ascii="Times New Roman" w:eastAsia="Calibri" w:hAnsi="Times New Roman" w:cs="Times New Roman"/>
          <w:bCs/>
          <w:sz w:val="28"/>
          <w:szCs w:val="28"/>
        </w:rPr>
        <w:t>в соответствии с требованиями следующих документов:</w:t>
      </w:r>
    </w:p>
    <w:p w14:paraId="0E9610A2" w14:textId="77777777" w:rsidR="0009764D" w:rsidRPr="0009764D" w:rsidRDefault="0009764D" w:rsidP="0009764D">
      <w:pPr>
        <w:ind w:left="-426" w:firstLine="284"/>
        <w:rPr>
          <w:rFonts w:ascii="Times New Roman" w:hAnsi="Times New Roman" w:cs="Times New Roman"/>
          <w:bCs/>
          <w:sz w:val="28"/>
          <w:szCs w:val="28"/>
        </w:rPr>
      </w:pPr>
      <w:r w:rsidRPr="0009764D">
        <w:rPr>
          <w:rFonts w:ascii="Times New Roman" w:hAnsi="Times New Roman" w:cs="Times New Roman"/>
          <w:bCs/>
          <w:sz w:val="28"/>
          <w:szCs w:val="28"/>
        </w:rPr>
        <w:t>- Бюджетный кодекс РФ (далее - БК РФ);</w:t>
      </w:r>
    </w:p>
    <w:p w14:paraId="2E08CEC0" w14:textId="77777777" w:rsidR="0009764D" w:rsidRPr="0009764D" w:rsidRDefault="0009764D" w:rsidP="0009764D">
      <w:pPr>
        <w:ind w:left="-426" w:firstLine="284"/>
        <w:rPr>
          <w:rFonts w:ascii="Times New Roman" w:hAnsi="Times New Roman" w:cs="Times New Roman"/>
          <w:bCs/>
          <w:sz w:val="28"/>
          <w:szCs w:val="28"/>
        </w:rPr>
      </w:pPr>
      <w:r w:rsidRPr="0009764D">
        <w:rPr>
          <w:rFonts w:ascii="Times New Roman" w:hAnsi="Times New Roman" w:cs="Times New Roman"/>
          <w:bCs/>
          <w:sz w:val="28"/>
          <w:szCs w:val="28"/>
        </w:rPr>
        <w:t>- Федеральный закон от 06.12.2011 № 402-ФЗ "О бухгалтерском учете" (далее - Закон № 402-ФЗ);</w:t>
      </w:r>
    </w:p>
    <w:p w14:paraId="22F0628F" w14:textId="77777777" w:rsidR="0009764D" w:rsidRPr="0009764D" w:rsidRDefault="0009764D" w:rsidP="0009764D">
      <w:pPr>
        <w:ind w:left="-426" w:firstLine="284"/>
        <w:rPr>
          <w:rFonts w:ascii="Times New Roman" w:hAnsi="Times New Roman" w:cs="Times New Roman"/>
          <w:bCs/>
          <w:sz w:val="28"/>
          <w:szCs w:val="28"/>
        </w:rPr>
      </w:pPr>
      <w:r w:rsidRPr="0009764D">
        <w:rPr>
          <w:rFonts w:ascii="Times New Roman" w:hAnsi="Times New Roman" w:cs="Times New Roman"/>
          <w:bCs/>
          <w:sz w:val="28"/>
          <w:szCs w:val="28"/>
        </w:rPr>
        <w:t>- Федеральный закон от 12.01.1996 № 7-ФЗ "О некоммерческих организациях" (далее - Закон № 7-ФЗ);</w:t>
      </w:r>
    </w:p>
    <w:p w14:paraId="7B01D45F" w14:textId="77777777" w:rsidR="0009764D" w:rsidRPr="0009764D" w:rsidRDefault="0009764D" w:rsidP="0009764D">
      <w:pPr>
        <w:ind w:left="-426" w:firstLine="284"/>
        <w:rPr>
          <w:rFonts w:ascii="Times New Roman" w:hAnsi="Times New Roman" w:cs="Times New Roman"/>
          <w:bCs/>
          <w:sz w:val="28"/>
          <w:szCs w:val="28"/>
        </w:rPr>
      </w:pPr>
      <w:r w:rsidRPr="0009764D">
        <w:rPr>
          <w:rFonts w:ascii="Times New Roman" w:hAnsi="Times New Roman" w:cs="Times New Roman"/>
          <w:bCs/>
          <w:sz w:val="28"/>
          <w:szCs w:val="28"/>
        </w:rPr>
        <w:t>- Федеральный стандарт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СГС "Концептуальные основы");</w:t>
      </w:r>
    </w:p>
    <w:p w14:paraId="103D4B35" w14:textId="77777777" w:rsidR="0009764D" w:rsidRPr="0009764D" w:rsidRDefault="0009764D" w:rsidP="0009764D">
      <w:pPr>
        <w:ind w:left="-426" w:firstLine="284"/>
        <w:rPr>
          <w:rFonts w:ascii="Times New Roman" w:hAnsi="Times New Roman" w:cs="Times New Roman"/>
          <w:bCs/>
          <w:sz w:val="28"/>
          <w:szCs w:val="28"/>
        </w:rPr>
      </w:pPr>
      <w:r w:rsidRPr="0009764D">
        <w:rPr>
          <w:rFonts w:ascii="Times New Roman" w:hAnsi="Times New Roman" w:cs="Times New Roman"/>
          <w:bCs/>
          <w:sz w:val="28"/>
          <w:szCs w:val="28"/>
        </w:rPr>
        <w:t>- Федеральный стандарт бухгалтерского учета для организаций государственного сектора "Основные средства", утвержденный Приказом Минфина России от 31.12.2016 № 257н (далее - СГС "Основные средства");</w:t>
      </w:r>
    </w:p>
    <w:p w14:paraId="1A7AEC20" w14:textId="77777777" w:rsidR="0009764D" w:rsidRPr="0009764D" w:rsidRDefault="0009764D" w:rsidP="0009764D">
      <w:pPr>
        <w:ind w:left="-426" w:firstLine="284"/>
        <w:rPr>
          <w:rFonts w:ascii="Times New Roman" w:hAnsi="Times New Roman" w:cs="Times New Roman"/>
          <w:bCs/>
          <w:sz w:val="28"/>
          <w:szCs w:val="28"/>
        </w:rPr>
      </w:pPr>
      <w:r w:rsidRPr="0009764D">
        <w:rPr>
          <w:rFonts w:ascii="Times New Roman" w:hAnsi="Times New Roman" w:cs="Times New Roman"/>
          <w:bCs/>
          <w:sz w:val="28"/>
          <w:szCs w:val="28"/>
        </w:rPr>
        <w:t>- Федеральный стандарт бухгалтерского учета для организаций государственного сектора "Аренда", утвержденный Приказом Минфина России от 31.12.2016 № 258н (далее - СГС "Аренда");</w:t>
      </w:r>
    </w:p>
    <w:p w14:paraId="78C1401E" w14:textId="77777777" w:rsidR="0009764D" w:rsidRPr="0009764D" w:rsidRDefault="0009764D" w:rsidP="0009764D">
      <w:pPr>
        <w:ind w:left="-426" w:firstLine="284"/>
        <w:rPr>
          <w:rFonts w:ascii="Times New Roman" w:hAnsi="Times New Roman" w:cs="Times New Roman"/>
          <w:bCs/>
          <w:sz w:val="28"/>
          <w:szCs w:val="28"/>
        </w:rPr>
      </w:pPr>
      <w:r w:rsidRPr="0009764D">
        <w:rPr>
          <w:rFonts w:ascii="Times New Roman" w:hAnsi="Times New Roman" w:cs="Times New Roman"/>
          <w:bCs/>
          <w:sz w:val="28"/>
          <w:szCs w:val="28"/>
        </w:rPr>
        <w:t>- Федеральный стандарт бухгалтерского учета для организаций государственного сектора "Обесценение активов", утвержденный Приказом Минфина России от 31.12.2016 № 259н (далее - СГС "Обесценение активов");</w:t>
      </w:r>
    </w:p>
    <w:p w14:paraId="28C5BD74" w14:textId="77777777" w:rsidR="0009764D" w:rsidRPr="0009764D" w:rsidRDefault="0009764D" w:rsidP="0009764D">
      <w:pPr>
        <w:ind w:left="-426" w:firstLine="284"/>
        <w:rPr>
          <w:rFonts w:ascii="Times New Roman" w:hAnsi="Times New Roman" w:cs="Times New Roman"/>
          <w:bCs/>
          <w:sz w:val="28"/>
          <w:szCs w:val="28"/>
        </w:rPr>
      </w:pPr>
      <w:r w:rsidRPr="0009764D">
        <w:rPr>
          <w:rFonts w:ascii="Times New Roman" w:hAnsi="Times New Roman" w:cs="Times New Roman"/>
          <w:bCs/>
          <w:sz w:val="28"/>
          <w:szCs w:val="28"/>
        </w:rPr>
        <w:t>- Федеральный стандарт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СГС "Представление отчетности");</w:t>
      </w:r>
    </w:p>
    <w:p w14:paraId="4501DD0A" w14:textId="77777777" w:rsidR="0009764D" w:rsidRPr="0009764D" w:rsidRDefault="0009764D" w:rsidP="0009764D">
      <w:pPr>
        <w:ind w:left="-426" w:firstLine="284"/>
        <w:rPr>
          <w:rFonts w:ascii="Times New Roman" w:hAnsi="Times New Roman" w:cs="Times New Roman"/>
          <w:bCs/>
          <w:sz w:val="28"/>
          <w:szCs w:val="28"/>
        </w:rPr>
      </w:pPr>
      <w:r w:rsidRPr="0009764D">
        <w:rPr>
          <w:rFonts w:ascii="Times New Roman" w:hAnsi="Times New Roman" w:cs="Times New Roman"/>
          <w:bCs/>
          <w:sz w:val="28"/>
          <w:szCs w:val="28"/>
        </w:rPr>
        <w:t>- Федеральный стандарт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СГС "Отчет о движении денежных средств");</w:t>
      </w:r>
    </w:p>
    <w:p w14:paraId="73899090" w14:textId="77777777" w:rsidR="0009764D" w:rsidRPr="0009764D" w:rsidRDefault="0009764D" w:rsidP="0009764D">
      <w:pPr>
        <w:ind w:left="-426" w:firstLine="284"/>
        <w:rPr>
          <w:rFonts w:ascii="Times New Roman" w:hAnsi="Times New Roman" w:cs="Times New Roman"/>
          <w:bCs/>
          <w:sz w:val="28"/>
          <w:szCs w:val="28"/>
        </w:rPr>
      </w:pPr>
      <w:r w:rsidRPr="0009764D">
        <w:rPr>
          <w:rFonts w:ascii="Times New Roman" w:hAnsi="Times New Roman" w:cs="Times New Roman"/>
          <w:bCs/>
          <w:sz w:val="28"/>
          <w:szCs w:val="28"/>
        </w:rPr>
        <w:lastRenderedPageBreak/>
        <w:t>- Федеральный стандарт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СГС "Учетная политика");</w:t>
      </w:r>
    </w:p>
    <w:p w14:paraId="7F7BCC89" w14:textId="77777777" w:rsidR="0009764D" w:rsidRPr="0009764D" w:rsidRDefault="0009764D" w:rsidP="0009764D">
      <w:pPr>
        <w:ind w:left="-426" w:firstLine="284"/>
        <w:rPr>
          <w:rFonts w:ascii="Times New Roman" w:hAnsi="Times New Roman" w:cs="Times New Roman"/>
          <w:bCs/>
          <w:sz w:val="28"/>
          <w:szCs w:val="28"/>
        </w:rPr>
      </w:pPr>
      <w:r w:rsidRPr="0009764D">
        <w:rPr>
          <w:rFonts w:ascii="Times New Roman" w:hAnsi="Times New Roman" w:cs="Times New Roman"/>
          <w:bCs/>
          <w:sz w:val="28"/>
          <w:szCs w:val="28"/>
        </w:rPr>
        <w:t>- Федеральный стандарт бухгалтерского учета для организаций государственного сектора "События после отчетной даты", утвержденный Приказом Минфина России от 30.12.2017 № 275н (далее - СГС "События после отчетной даты");</w:t>
      </w:r>
    </w:p>
    <w:p w14:paraId="4B629715" w14:textId="77777777" w:rsidR="0009764D" w:rsidRPr="0009764D" w:rsidRDefault="0009764D" w:rsidP="0009764D">
      <w:pPr>
        <w:ind w:left="-426" w:firstLine="284"/>
        <w:rPr>
          <w:rFonts w:ascii="Times New Roman" w:hAnsi="Times New Roman" w:cs="Times New Roman"/>
          <w:bCs/>
          <w:sz w:val="28"/>
          <w:szCs w:val="28"/>
        </w:rPr>
      </w:pPr>
      <w:r w:rsidRPr="0009764D">
        <w:rPr>
          <w:rFonts w:ascii="Times New Roman" w:hAnsi="Times New Roman" w:cs="Times New Roman"/>
          <w:bCs/>
          <w:sz w:val="28"/>
          <w:szCs w:val="28"/>
        </w:rPr>
        <w:t>- Федеральный стандарт бухгалтерского учета для организаций государственного сектора "Доходы", утвержденный Приказом Минфина России от 27.02.2018 № 32н (далее - СГС "Доходы");</w:t>
      </w:r>
    </w:p>
    <w:p w14:paraId="204AEF73" w14:textId="77777777" w:rsidR="0009764D" w:rsidRPr="0009764D" w:rsidRDefault="0009764D" w:rsidP="0009764D">
      <w:pPr>
        <w:ind w:left="-426" w:firstLine="284"/>
        <w:rPr>
          <w:rFonts w:ascii="Times New Roman" w:hAnsi="Times New Roman" w:cs="Times New Roman"/>
          <w:bCs/>
          <w:sz w:val="28"/>
          <w:szCs w:val="28"/>
        </w:rPr>
      </w:pPr>
      <w:r w:rsidRPr="0009764D">
        <w:rPr>
          <w:rFonts w:ascii="Times New Roman" w:hAnsi="Times New Roman" w:cs="Times New Roman"/>
          <w:bCs/>
          <w:sz w:val="28"/>
          <w:szCs w:val="28"/>
        </w:rPr>
        <w:t>- Федеральный стандарт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СГС "Влияние изменений курсов иностранных валют");</w:t>
      </w:r>
    </w:p>
    <w:p w14:paraId="75D0DB0D" w14:textId="77777777" w:rsidR="0009764D" w:rsidRPr="0009764D" w:rsidRDefault="0009764D" w:rsidP="0009764D">
      <w:pPr>
        <w:ind w:left="-426" w:firstLine="284"/>
        <w:rPr>
          <w:rFonts w:ascii="Times New Roman" w:hAnsi="Times New Roman" w:cs="Times New Roman"/>
          <w:bCs/>
          <w:sz w:val="28"/>
          <w:szCs w:val="28"/>
        </w:rPr>
      </w:pPr>
      <w:r w:rsidRPr="0009764D">
        <w:rPr>
          <w:rFonts w:ascii="Times New Roman" w:hAnsi="Times New Roman" w:cs="Times New Roman"/>
          <w:bCs/>
          <w:sz w:val="28"/>
          <w:szCs w:val="28"/>
        </w:rPr>
        <w:t>- Федеральный стандарт бухгалтерского учета для организаций государственного сектора "Информация о связанных сторонах", утвержденный Приказом Минфина России от 30.12.2017 № 277н (далее - СГС "Информация о связанных сторонах");</w:t>
      </w:r>
    </w:p>
    <w:p w14:paraId="68707E7A" w14:textId="77777777" w:rsidR="0009764D" w:rsidRPr="0009764D" w:rsidRDefault="0009764D" w:rsidP="0009764D">
      <w:pPr>
        <w:ind w:left="-426" w:firstLine="284"/>
        <w:rPr>
          <w:rFonts w:ascii="Times New Roman" w:hAnsi="Times New Roman" w:cs="Times New Roman"/>
          <w:bCs/>
          <w:sz w:val="28"/>
          <w:szCs w:val="28"/>
        </w:rPr>
      </w:pPr>
      <w:r w:rsidRPr="0009764D">
        <w:rPr>
          <w:rFonts w:ascii="Times New Roman" w:hAnsi="Times New Roman" w:cs="Times New Roman"/>
          <w:bCs/>
          <w:sz w:val="28"/>
          <w:szCs w:val="28"/>
        </w:rPr>
        <w:t>- Федеральный стандарт бухгалтерского учета для организаций государственного сектора "Непроизведенные активы", утвержденный Приказом Минфина России от 28.02.2018 № 34н (далее - СГС "Непроизведенные активы");</w:t>
      </w:r>
    </w:p>
    <w:p w14:paraId="3EB0F8CB" w14:textId="77777777" w:rsidR="0009764D" w:rsidRPr="0009764D" w:rsidRDefault="0009764D" w:rsidP="0009764D">
      <w:pPr>
        <w:ind w:left="-426" w:firstLine="284"/>
        <w:rPr>
          <w:rFonts w:ascii="Times New Roman" w:hAnsi="Times New Roman" w:cs="Times New Roman"/>
          <w:bCs/>
          <w:sz w:val="28"/>
          <w:szCs w:val="28"/>
        </w:rPr>
      </w:pPr>
      <w:r w:rsidRPr="0009764D">
        <w:rPr>
          <w:rFonts w:ascii="Times New Roman" w:hAnsi="Times New Roman" w:cs="Times New Roman"/>
          <w:bCs/>
          <w:sz w:val="28"/>
          <w:szCs w:val="28"/>
        </w:rPr>
        <w:t>- Федеральный стандарт бухгалтерского учета для организаций государственного сектора "Бюджетная информация в бухгалтерской (финансовой) отчетности", утвержденный Приказом Минфина России от 28.02.2018 № 37н (далее - СГС "Бюджетная информация в бухгалтерской (финансовой) отчетности");</w:t>
      </w:r>
    </w:p>
    <w:p w14:paraId="264561DC" w14:textId="77777777" w:rsidR="0009764D" w:rsidRPr="0009764D" w:rsidRDefault="0009764D" w:rsidP="0009764D">
      <w:pPr>
        <w:ind w:left="-426" w:firstLine="284"/>
        <w:rPr>
          <w:rFonts w:ascii="Times New Roman" w:hAnsi="Times New Roman" w:cs="Times New Roman"/>
          <w:bCs/>
          <w:sz w:val="28"/>
          <w:szCs w:val="28"/>
        </w:rPr>
      </w:pPr>
      <w:r w:rsidRPr="0009764D">
        <w:rPr>
          <w:rFonts w:ascii="Times New Roman" w:hAnsi="Times New Roman" w:cs="Times New Roman"/>
          <w:bCs/>
          <w:sz w:val="28"/>
          <w:szCs w:val="28"/>
        </w:rPr>
        <w:t>- Федеральный стандарт бухгалтерского учета для организаций государственного сектора "Резервы. Раскрытие информации об условных обязательствах и условных активах", утвержденный Приказом Минфина России от 30.05.2018 № 124н (далее - СГС "Резервы");</w:t>
      </w:r>
    </w:p>
    <w:p w14:paraId="4EC7EDCB" w14:textId="77777777" w:rsidR="0009764D" w:rsidRPr="0009764D" w:rsidRDefault="0009764D" w:rsidP="0009764D">
      <w:pPr>
        <w:ind w:left="-426" w:firstLine="284"/>
        <w:rPr>
          <w:rFonts w:ascii="Times New Roman" w:hAnsi="Times New Roman" w:cs="Times New Roman"/>
          <w:bCs/>
          <w:sz w:val="28"/>
          <w:szCs w:val="28"/>
        </w:rPr>
      </w:pPr>
      <w:r w:rsidRPr="0009764D">
        <w:rPr>
          <w:rFonts w:ascii="Times New Roman" w:hAnsi="Times New Roman" w:cs="Times New Roman"/>
          <w:bCs/>
          <w:sz w:val="28"/>
          <w:szCs w:val="28"/>
        </w:rPr>
        <w:t>- Федеральный стандарт бухгалтерского учета для организаций государственного сектора "Долгосрочные договоры", утвержденный Приказом Минфина России от 29.06.2018 № 145н (далее - СГС "Долгосрочные договоры");</w:t>
      </w:r>
    </w:p>
    <w:p w14:paraId="66FA596A" w14:textId="77777777" w:rsidR="0009764D" w:rsidRPr="0009764D" w:rsidRDefault="0009764D" w:rsidP="0009764D">
      <w:pPr>
        <w:ind w:left="-426" w:firstLine="284"/>
        <w:rPr>
          <w:rFonts w:ascii="Times New Roman" w:hAnsi="Times New Roman" w:cs="Times New Roman"/>
          <w:bCs/>
          <w:sz w:val="28"/>
          <w:szCs w:val="28"/>
        </w:rPr>
      </w:pPr>
      <w:r w:rsidRPr="0009764D">
        <w:rPr>
          <w:rFonts w:ascii="Times New Roman" w:hAnsi="Times New Roman" w:cs="Times New Roman"/>
          <w:bCs/>
          <w:sz w:val="28"/>
          <w:szCs w:val="28"/>
        </w:rPr>
        <w:t>- Федеральный стандарт бухгалтерского учета для организаций государственного сектора "Запасы", утвержденный Приказом Минфина России от 07.12.2018 № 256н (далее - СГС "Запасы");</w:t>
      </w:r>
    </w:p>
    <w:p w14:paraId="2D451B17" w14:textId="77777777" w:rsidR="0009764D" w:rsidRPr="0009764D" w:rsidRDefault="0009764D" w:rsidP="0009764D">
      <w:pPr>
        <w:ind w:left="-426" w:firstLine="284"/>
        <w:rPr>
          <w:rFonts w:ascii="Times New Roman" w:hAnsi="Times New Roman" w:cs="Times New Roman"/>
          <w:bCs/>
          <w:sz w:val="28"/>
          <w:szCs w:val="28"/>
        </w:rPr>
      </w:pPr>
      <w:r w:rsidRPr="0009764D">
        <w:rPr>
          <w:rFonts w:ascii="Times New Roman" w:hAnsi="Times New Roman" w:cs="Times New Roman"/>
          <w:bCs/>
          <w:sz w:val="28"/>
          <w:szCs w:val="28"/>
        </w:rPr>
        <w:lastRenderedPageBreak/>
        <w:t>- Федеральный стандарт бухгалтерского учета государственных финансов "Нематериальные активы", утвержденный Приказом Минфина России от 15.11.2019 № 181н (далее - СГС "Нематериальные активы");</w:t>
      </w:r>
    </w:p>
    <w:p w14:paraId="4F2D0431" w14:textId="77777777" w:rsidR="0009764D" w:rsidRPr="0009764D" w:rsidRDefault="0009764D" w:rsidP="0009764D">
      <w:pPr>
        <w:ind w:left="-426" w:firstLine="284"/>
        <w:rPr>
          <w:rFonts w:ascii="Times New Roman" w:hAnsi="Times New Roman" w:cs="Times New Roman"/>
          <w:bCs/>
          <w:sz w:val="28"/>
          <w:szCs w:val="28"/>
        </w:rPr>
      </w:pPr>
      <w:r w:rsidRPr="0009764D">
        <w:rPr>
          <w:rFonts w:ascii="Times New Roman" w:hAnsi="Times New Roman" w:cs="Times New Roman"/>
          <w:bCs/>
          <w:sz w:val="28"/>
          <w:szCs w:val="28"/>
        </w:rPr>
        <w:t>- Федеральный стандарт бухгалтерского учета государственных финансов "Выплаты персоналу", утвержденный Приказом Минфина России от 15.11.2019 № 184н (далее - СГС "Выплаты персоналу");</w:t>
      </w:r>
    </w:p>
    <w:p w14:paraId="0D06A68B" w14:textId="77777777" w:rsidR="0009764D" w:rsidRPr="0009764D" w:rsidRDefault="0009764D" w:rsidP="0009764D">
      <w:pPr>
        <w:ind w:left="-426" w:firstLine="284"/>
        <w:rPr>
          <w:rFonts w:ascii="Times New Roman" w:hAnsi="Times New Roman" w:cs="Times New Roman"/>
          <w:bCs/>
          <w:sz w:val="28"/>
          <w:szCs w:val="28"/>
        </w:rPr>
      </w:pPr>
      <w:r w:rsidRPr="0009764D">
        <w:rPr>
          <w:rFonts w:ascii="Times New Roman" w:hAnsi="Times New Roman" w:cs="Times New Roman"/>
          <w:bCs/>
          <w:sz w:val="28"/>
          <w:szCs w:val="28"/>
        </w:rPr>
        <w:t>- Федеральный стандарт бухгалтерского учета государственных финансов "Финансовые инструменты", утвержденный Приказом Минфина России от 30.06.2020 № 129н (далее - СГС "Финансовые инструменты");</w:t>
      </w:r>
    </w:p>
    <w:p w14:paraId="532FD4B2" w14:textId="77777777" w:rsidR="0009764D" w:rsidRPr="0009764D" w:rsidRDefault="0009764D" w:rsidP="0009764D">
      <w:pPr>
        <w:ind w:left="-426" w:firstLine="284"/>
        <w:rPr>
          <w:rFonts w:ascii="Times New Roman" w:hAnsi="Times New Roman" w:cs="Times New Roman"/>
          <w:bCs/>
          <w:sz w:val="28"/>
          <w:szCs w:val="28"/>
        </w:rPr>
      </w:pPr>
      <w:r w:rsidRPr="0009764D">
        <w:rPr>
          <w:rFonts w:ascii="Times New Roman" w:hAnsi="Times New Roman" w:cs="Times New Roman"/>
          <w:bCs/>
          <w:sz w:val="28"/>
          <w:szCs w:val="28"/>
        </w:rPr>
        <w:t>- Инструкция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Инструкция № 157н);</w:t>
      </w:r>
    </w:p>
    <w:p w14:paraId="6CFFA553" w14:textId="77777777" w:rsidR="0009764D" w:rsidRPr="0009764D" w:rsidRDefault="0009764D" w:rsidP="0009764D">
      <w:pPr>
        <w:ind w:left="-426" w:firstLine="284"/>
        <w:rPr>
          <w:rFonts w:ascii="Times New Roman" w:hAnsi="Times New Roman" w:cs="Times New Roman"/>
          <w:bCs/>
          <w:sz w:val="28"/>
          <w:szCs w:val="28"/>
        </w:rPr>
      </w:pPr>
      <w:r w:rsidRPr="0009764D">
        <w:rPr>
          <w:rFonts w:ascii="Times New Roman" w:hAnsi="Times New Roman" w:cs="Times New Roman"/>
          <w:bCs/>
          <w:sz w:val="28"/>
          <w:szCs w:val="28"/>
        </w:rPr>
        <w:t>- Инструкция по применению Плана счетов бюджетного учета, утвержденная Приказом Минфина России от 06.12.2010 № 162н (далее - Инструкция № 162н);</w:t>
      </w:r>
    </w:p>
    <w:p w14:paraId="26765A3D" w14:textId="77777777" w:rsidR="0009764D" w:rsidRPr="0009764D" w:rsidRDefault="0009764D" w:rsidP="0009764D">
      <w:pPr>
        <w:ind w:left="-426" w:firstLine="284"/>
        <w:rPr>
          <w:rFonts w:ascii="Times New Roman" w:hAnsi="Times New Roman" w:cs="Times New Roman"/>
          <w:bCs/>
          <w:sz w:val="28"/>
          <w:szCs w:val="28"/>
        </w:rPr>
      </w:pPr>
      <w:r w:rsidRPr="0009764D">
        <w:rPr>
          <w:rFonts w:ascii="Times New Roman" w:hAnsi="Times New Roman" w:cs="Times New Roman"/>
          <w:bCs/>
          <w:sz w:val="28"/>
          <w:szCs w:val="28"/>
        </w:rPr>
        <w:t>- Инструкция по применению Плана счетов бухгалтерского учета, утвержденная Приказом Минфина России от 16.12.2010 N 174н (далее - Инструкция № 174н);</w:t>
      </w:r>
    </w:p>
    <w:p w14:paraId="25709E05" w14:textId="77777777" w:rsidR="0009764D" w:rsidRPr="0009764D" w:rsidRDefault="0009764D" w:rsidP="0009764D">
      <w:pPr>
        <w:ind w:left="-426" w:firstLine="284"/>
        <w:rPr>
          <w:rFonts w:ascii="Times New Roman" w:hAnsi="Times New Roman" w:cs="Times New Roman"/>
          <w:bCs/>
          <w:sz w:val="28"/>
          <w:szCs w:val="28"/>
        </w:rPr>
      </w:pPr>
      <w:r w:rsidRPr="0009764D">
        <w:rPr>
          <w:rFonts w:ascii="Times New Roman" w:hAnsi="Times New Roman" w:cs="Times New Roman"/>
          <w:bCs/>
          <w:sz w:val="28"/>
          <w:szCs w:val="28"/>
        </w:rPr>
        <w:t>- Методические указания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Приказом Минфина России № 52н);</w:t>
      </w:r>
    </w:p>
    <w:p w14:paraId="6C6AE0B5" w14:textId="77777777" w:rsidR="0009764D" w:rsidRPr="0009764D" w:rsidRDefault="0009764D" w:rsidP="0009764D">
      <w:pPr>
        <w:ind w:left="-426" w:firstLine="284"/>
        <w:rPr>
          <w:rFonts w:ascii="Times New Roman" w:hAnsi="Times New Roman" w:cs="Times New Roman"/>
          <w:bCs/>
          <w:sz w:val="28"/>
          <w:szCs w:val="28"/>
        </w:rPr>
      </w:pPr>
      <w:r w:rsidRPr="0009764D">
        <w:rPr>
          <w:rFonts w:ascii="Times New Roman" w:hAnsi="Times New Roman" w:cs="Times New Roman"/>
          <w:bCs/>
          <w:sz w:val="28"/>
          <w:szCs w:val="28"/>
        </w:rPr>
        <w:t>- Указание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Указание № 3210-У);</w:t>
      </w:r>
    </w:p>
    <w:p w14:paraId="5B3B771D" w14:textId="77777777" w:rsidR="0009764D" w:rsidRPr="0009764D" w:rsidRDefault="0009764D" w:rsidP="0009764D">
      <w:pPr>
        <w:ind w:left="-426" w:firstLine="284"/>
        <w:rPr>
          <w:rFonts w:ascii="Times New Roman" w:hAnsi="Times New Roman" w:cs="Times New Roman"/>
          <w:bCs/>
          <w:sz w:val="28"/>
          <w:szCs w:val="28"/>
        </w:rPr>
      </w:pPr>
      <w:r w:rsidRPr="0009764D">
        <w:rPr>
          <w:rFonts w:ascii="Times New Roman" w:hAnsi="Times New Roman" w:cs="Times New Roman"/>
          <w:bCs/>
          <w:sz w:val="28"/>
          <w:szCs w:val="28"/>
        </w:rPr>
        <w:t>- Указание Банка России от 09.12.2019 № 5348-У "О правилах наличных расчетов" (далее - Указание № 5348-У);</w:t>
      </w:r>
    </w:p>
    <w:p w14:paraId="13557B04" w14:textId="77777777" w:rsidR="0009764D" w:rsidRPr="0009764D" w:rsidRDefault="0009764D" w:rsidP="0009764D">
      <w:pPr>
        <w:ind w:left="-426" w:firstLine="284"/>
        <w:rPr>
          <w:rFonts w:ascii="Times New Roman" w:hAnsi="Times New Roman" w:cs="Times New Roman"/>
          <w:bCs/>
          <w:sz w:val="28"/>
          <w:szCs w:val="28"/>
        </w:rPr>
      </w:pPr>
      <w:r w:rsidRPr="0009764D">
        <w:rPr>
          <w:rFonts w:ascii="Times New Roman" w:hAnsi="Times New Roman" w:cs="Times New Roman"/>
          <w:bCs/>
          <w:sz w:val="28"/>
          <w:szCs w:val="28"/>
        </w:rPr>
        <w:t>- Методические указания по инвентаризации имущества и финансовых обязательств, утвержденные Приказом Минфина России от 13.06.1995 № 49 (далее - Методические указания № 49);</w:t>
      </w:r>
    </w:p>
    <w:p w14:paraId="515CF602" w14:textId="77777777" w:rsidR="0009764D" w:rsidRPr="0009764D" w:rsidRDefault="0009764D" w:rsidP="0009764D">
      <w:pPr>
        <w:ind w:left="-426" w:firstLine="284"/>
        <w:rPr>
          <w:rFonts w:ascii="Times New Roman" w:hAnsi="Times New Roman" w:cs="Times New Roman"/>
          <w:bCs/>
          <w:sz w:val="28"/>
          <w:szCs w:val="28"/>
        </w:rPr>
      </w:pPr>
      <w:r w:rsidRPr="0009764D">
        <w:rPr>
          <w:rFonts w:ascii="Times New Roman" w:hAnsi="Times New Roman" w:cs="Times New Roman"/>
          <w:bCs/>
          <w:sz w:val="28"/>
          <w:szCs w:val="28"/>
        </w:rPr>
        <w:lastRenderedPageBreak/>
        <w:t>- Методические рекомендации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рекомендации № АМ-23-р);</w:t>
      </w:r>
    </w:p>
    <w:p w14:paraId="76569559" w14:textId="77777777" w:rsidR="0009764D" w:rsidRPr="0009764D" w:rsidRDefault="0009764D" w:rsidP="0009764D">
      <w:pPr>
        <w:ind w:left="-426" w:firstLine="284"/>
        <w:rPr>
          <w:rFonts w:ascii="Times New Roman" w:hAnsi="Times New Roman" w:cs="Times New Roman"/>
          <w:bCs/>
          <w:sz w:val="28"/>
          <w:szCs w:val="28"/>
        </w:rPr>
      </w:pPr>
      <w:r w:rsidRPr="0009764D">
        <w:rPr>
          <w:rFonts w:ascii="Times New Roman" w:hAnsi="Times New Roman" w:cs="Times New Roman"/>
          <w:bCs/>
          <w:sz w:val="28"/>
          <w:szCs w:val="28"/>
        </w:rPr>
        <w:t>- Правила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 731 (далее - Правила учета и хранения драгоценных металлов, драгоценных камней и продукции из них, а также ведения соответствующей отчетности);</w:t>
      </w:r>
    </w:p>
    <w:p w14:paraId="72AC6360" w14:textId="77777777" w:rsidR="0009764D" w:rsidRPr="0009764D" w:rsidRDefault="0009764D" w:rsidP="0009764D">
      <w:pPr>
        <w:ind w:left="-426" w:firstLine="284"/>
        <w:rPr>
          <w:rFonts w:ascii="Times New Roman" w:hAnsi="Times New Roman" w:cs="Times New Roman"/>
          <w:bCs/>
          <w:sz w:val="28"/>
          <w:szCs w:val="28"/>
        </w:rPr>
      </w:pPr>
      <w:r w:rsidRPr="0009764D">
        <w:rPr>
          <w:rFonts w:ascii="Times New Roman" w:hAnsi="Times New Roman" w:cs="Times New Roman"/>
          <w:bCs/>
          <w:sz w:val="28"/>
          <w:szCs w:val="28"/>
        </w:rPr>
        <w:t>- 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Инструкция № 191н);</w:t>
      </w:r>
    </w:p>
    <w:p w14:paraId="5A6D5761" w14:textId="77777777" w:rsidR="0009764D" w:rsidRPr="0009764D" w:rsidRDefault="0009764D" w:rsidP="0009764D">
      <w:pPr>
        <w:ind w:left="-426" w:firstLine="284"/>
        <w:rPr>
          <w:rFonts w:ascii="Times New Roman" w:hAnsi="Times New Roman" w:cs="Times New Roman"/>
          <w:bCs/>
          <w:sz w:val="28"/>
          <w:szCs w:val="28"/>
        </w:rPr>
      </w:pPr>
      <w:r w:rsidRPr="0009764D">
        <w:rPr>
          <w:rFonts w:ascii="Times New Roman" w:hAnsi="Times New Roman" w:cs="Times New Roman"/>
          <w:bCs/>
          <w:sz w:val="28"/>
          <w:szCs w:val="28"/>
        </w:rPr>
        <w:t>- Инструкция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утвержденная Приказом Минфина России от 25.03.2011 N 33н (далее - Инструкция № 33н);</w:t>
      </w:r>
    </w:p>
    <w:p w14:paraId="2FBE07AB" w14:textId="77777777" w:rsidR="0009764D" w:rsidRPr="0009764D" w:rsidRDefault="0009764D" w:rsidP="0009764D">
      <w:pPr>
        <w:ind w:left="-426" w:firstLine="284"/>
        <w:rPr>
          <w:rFonts w:ascii="Times New Roman" w:hAnsi="Times New Roman" w:cs="Times New Roman"/>
          <w:bCs/>
          <w:sz w:val="28"/>
          <w:szCs w:val="28"/>
        </w:rPr>
      </w:pPr>
      <w:r w:rsidRPr="0009764D">
        <w:rPr>
          <w:rFonts w:ascii="Times New Roman" w:hAnsi="Times New Roman" w:cs="Times New Roman"/>
          <w:bCs/>
          <w:sz w:val="28"/>
          <w:szCs w:val="28"/>
        </w:rPr>
        <w:t>- Приказ Минфина России от 09.12.2016 №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(далее - Приказ Минфина России № 231н);</w:t>
      </w:r>
    </w:p>
    <w:p w14:paraId="28390663" w14:textId="77777777" w:rsidR="0009764D" w:rsidRPr="0009764D" w:rsidRDefault="0009764D" w:rsidP="0009764D">
      <w:pPr>
        <w:ind w:left="-426" w:firstLine="284"/>
        <w:rPr>
          <w:rFonts w:ascii="Times New Roman" w:hAnsi="Times New Roman" w:cs="Times New Roman"/>
          <w:bCs/>
          <w:sz w:val="28"/>
          <w:szCs w:val="28"/>
        </w:rPr>
      </w:pPr>
      <w:r w:rsidRPr="0009764D">
        <w:rPr>
          <w:rFonts w:ascii="Times New Roman" w:hAnsi="Times New Roman" w:cs="Times New Roman"/>
          <w:bCs/>
          <w:sz w:val="28"/>
          <w:szCs w:val="28"/>
        </w:rPr>
        <w:t>- Порядок формирования и применения кодов бюджетной классификации Российской Федерации, их структура и принципы назначения, утвержденные Приказом Минфина России от 06.06.2019 № 85н (далее - Порядок № 85н);</w:t>
      </w:r>
    </w:p>
    <w:p w14:paraId="2EB6C095" w14:textId="77777777" w:rsidR="0009764D" w:rsidRPr="0009764D" w:rsidRDefault="0009764D" w:rsidP="0009764D">
      <w:pPr>
        <w:ind w:left="-426" w:firstLine="284"/>
        <w:rPr>
          <w:rFonts w:ascii="Times New Roman" w:hAnsi="Times New Roman" w:cs="Times New Roman"/>
          <w:bCs/>
          <w:sz w:val="28"/>
          <w:szCs w:val="28"/>
        </w:rPr>
      </w:pPr>
      <w:r w:rsidRPr="0009764D">
        <w:rPr>
          <w:rFonts w:ascii="Times New Roman" w:hAnsi="Times New Roman" w:cs="Times New Roman"/>
          <w:bCs/>
          <w:sz w:val="28"/>
          <w:szCs w:val="28"/>
        </w:rPr>
        <w:t>- Порядок применения классификации операций сектора государственного управления, утвержденный Приказом Минфина России от 29.11.2017 № 209н (далее - Порядок применения КОСГУ, Порядок № 209н);</w:t>
      </w:r>
    </w:p>
    <w:p w14:paraId="3406EBF2" w14:textId="77777777" w:rsidR="0009764D" w:rsidRPr="0009764D" w:rsidRDefault="0009764D" w:rsidP="0009764D">
      <w:pPr>
        <w:ind w:left="-426" w:firstLine="284"/>
        <w:rPr>
          <w:rFonts w:ascii="Times New Roman" w:hAnsi="Times New Roman" w:cs="Times New Roman"/>
          <w:bCs/>
          <w:sz w:val="28"/>
          <w:szCs w:val="28"/>
        </w:rPr>
      </w:pPr>
      <w:r w:rsidRPr="0009764D">
        <w:rPr>
          <w:rFonts w:ascii="Times New Roman" w:hAnsi="Times New Roman" w:cs="Times New Roman"/>
          <w:bCs/>
          <w:sz w:val="28"/>
          <w:szCs w:val="28"/>
        </w:rPr>
        <w:t>Форма ведения бюджетного (бухгалтерского) учета государственных органов и государственных учреждений, заключившими соглашения о передаче функций по ведению бюджетного (бухгалтерского) учета и формированию бюджетной (бухгалтерской) отчетности, начислению и оплате труда, иных выплат и связанных с ними обязательных платежей в бюджеты бюджетной системы Российской Федерации и в государственные внебюджетные фонды, формированию налоговой отчетности (далее–учреждения) -автоматизированная с применением программного продукта «1С: Предприятие».</w:t>
      </w:r>
    </w:p>
    <w:p w14:paraId="08967843" w14:textId="77777777" w:rsidR="0009764D" w:rsidRPr="0009764D" w:rsidRDefault="0009764D" w:rsidP="0009764D">
      <w:pPr>
        <w:ind w:left="-426" w:firstLine="284"/>
        <w:rPr>
          <w:rFonts w:ascii="Times New Roman" w:hAnsi="Times New Roman" w:cs="Times New Roman"/>
          <w:bCs/>
          <w:sz w:val="28"/>
          <w:szCs w:val="28"/>
        </w:rPr>
      </w:pPr>
      <w:r w:rsidRPr="0009764D">
        <w:rPr>
          <w:rFonts w:ascii="Times New Roman" w:hAnsi="Times New Roman" w:cs="Times New Roman"/>
          <w:bCs/>
          <w:sz w:val="28"/>
          <w:szCs w:val="28"/>
        </w:rPr>
        <w:t>Рабочий план счетов формируется в составе кодов счетов учета и правил формирования номеров счетов учета в соответствии с Приложением № 1 к Учетной политике.</w:t>
      </w:r>
    </w:p>
    <w:p w14:paraId="0F90518C" w14:textId="77777777" w:rsidR="0009764D" w:rsidRPr="0009764D" w:rsidRDefault="0009764D" w:rsidP="0009764D">
      <w:pPr>
        <w:ind w:left="-426" w:firstLine="284"/>
        <w:rPr>
          <w:rFonts w:ascii="Times New Roman" w:hAnsi="Times New Roman" w:cs="Times New Roman"/>
          <w:bCs/>
          <w:sz w:val="28"/>
          <w:szCs w:val="28"/>
        </w:rPr>
      </w:pPr>
      <w:r w:rsidRPr="0009764D">
        <w:rPr>
          <w:rFonts w:ascii="Times New Roman" w:hAnsi="Times New Roman" w:cs="Times New Roman"/>
          <w:bCs/>
          <w:sz w:val="28"/>
          <w:szCs w:val="28"/>
        </w:rPr>
        <w:lastRenderedPageBreak/>
        <w:t>Для отражения объектов учета и изменяющих их фактов хозяйственной жизни используются формы первичных учетных документов:</w:t>
      </w:r>
    </w:p>
    <w:p w14:paraId="2E952BF8" w14:textId="77777777" w:rsidR="0009764D" w:rsidRPr="0009764D" w:rsidRDefault="0009764D" w:rsidP="0009764D">
      <w:pPr>
        <w:ind w:left="-426" w:firstLine="284"/>
        <w:rPr>
          <w:rFonts w:ascii="Times New Roman" w:hAnsi="Times New Roman" w:cs="Times New Roman"/>
          <w:bCs/>
          <w:sz w:val="28"/>
          <w:szCs w:val="28"/>
        </w:rPr>
      </w:pPr>
      <w:r w:rsidRPr="0009764D">
        <w:rPr>
          <w:rFonts w:ascii="Times New Roman" w:hAnsi="Times New Roman" w:cs="Times New Roman"/>
          <w:bCs/>
          <w:sz w:val="28"/>
          <w:szCs w:val="28"/>
        </w:rPr>
        <w:t>-    утвержденные Приказом Минфина России № 52н;</w:t>
      </w:r>
    </w:p>
    <w:p w14:paraId="2BC4A735" w14:textId="77777777" w:rsidR="0009764D" w:rsidRPr="0009764D" w:rsidRDefault="0009764D" w:rsidP="0009764D">
      <w:pPr>
        <w:ind w:left="-426" w:firstLine="284"/>
        <w:rPr>
          <w:rFonts w:ascii="Times New Roman" w:hAnsi="Times New Roman" w:cs="Times New Roman"/>
          <w:bCs/>
          <w:sz w:val="28"/>
          <w:szCs w:val="28"/>
        </w:rPr>
      </w:pPr>
      <w:r w:rsidRPr="0009764D">
        <w:rPr>
          <w:rFonts w:ascii="Times New Roman" w:hAnsi="Times New Roman" w:cs="Times New Roman"/>
          <w:bCs/>
          <w:sz w:val="28"/>
          <w:szCs w:val="28"/>
        </w:rPr>
        <w:t>- утвержденные правовыми актами уполномоченных органов исполнительной власти (при их отсутствии в Приказе Минфина России № 52н 2н);</w:t>
      </w:r>
    </w:p>
    <w:p w14:paraId="324F5520" w14:textId="77777777" w:rsidR="0009764D" w:rsidRPr="0009764D" w:rsidRDefault="0009764D" w:rsidP="0009764D">
      <w:pPr>
        <w:ind w:left="-426" w:firstLine="284"/>
        <w:rPr>
          <w:rFonts w:ascii="Times New Roman" w:hAnsi="Times New Roman" w:cs="Times New Roman"/>
          <w:bCs/>
          <w:sz w:val="28"/>
          <w:szCs w:val="28"/>
        </w:rPr>
      </w:pPr>
      <w:r w:rsidRPr="0009764D">
        <w:rPr>
          <w:rFonts w:ascii="Times New Roman" w:hAnsi="Times New Roman" w:cs="Times New Roman"/>
          <w:bCs/>
          <w:sz w:val="28"/>
          <w:szCs w:val="28"/>
        </w:rPr>
        <w:t>- самостоятельно разработанные формы первичных учетных документов в соответствии с Приложением № 2 к Учетной политике.</w:t>
      </w:r>
    </w:p>
    <w:p w14:paraId="2881814C" w14:textId="77777777" w:rsidR="0009764D" w:rsidRPr="0009764D" w:rsidRDefault="0009764D" w:rsidP="0009764D">
      <w:pPr>
        <w:ind w:left="-426" w:firstLine="284"/>
        <w:rPr>
          <w:rFonts w:ascii="Times New Roman" w:hAnsi="Times New Roman" w:cs="Times New Roman"/>
          <w:bCs/>
          <w:sz w:val="28"/>
          <w:szCs w:val="28"/>
        </w:rPr>
      </w:pPr>
      <w:r w:rsidRPr="0009764D">
        <w:rPr>
          <w:rFonts w:ascii="Times New Roman" w:hAnsi="Times New Roman" w:cs="Times New Roman"/>
          <w:bCs/>
          <w:sz w:val="28"/>
          <w:szCs w:val="28"/>
        </w:rPr>
        <w:t>Первичные учетные документы составляются на бумажном носителе или в виде электронных документов, подписанных квалифицированной электронной подписью, в предусмотренных случаях - простой электронной подписью. Если федеральными законами или принимаемыми в соответствии с ними нормативными актами предусмотрено составление и хранение на бумажном носителе первичного учетного документа, составленного в виде электронного документа, изготавливается копия такого первичного учетного документа на бумажном носителе.</w:t>
      </w:r>
    </w:p>
    <w:p w14:paraId="564535EF" w14:textId="1B5E8512" w:rsidR="0009764D" w:rsidRPr="0009764D" w:rsidRDefault="0009764D" w:rsidP="0009764D">
      <w:pPr>
        <w:ind w:left="-426" w:firstLine="284"/>
        <w:rPr>
          <w:rFonts w:ascii="Times New Roman" w:hAnsi="Times New Roman" w:cs="Times New Roman"/>
          <w:bCs/>
          <w:sz w:val="28"/>
          <w:szCs w:val="28"/>
        </w:rPr>
      </w:pPr>
      <w:r w:rsidRPr="0009764D">
        <w:rPr>
          <w:rFonts w:ascii="Times New Roman" w:hAnsi="Times New Roman" w:cs="Times New Roman"/>
          <w:bCs/>
          <w:sz w:val="28"/>
          <w:szCs w:val="28"/>
        </w:rPr>
        <w:t>Применение электронных форм первичных документов и регистров бухгалтерского учета осуществляется в соответствии с распорядительным документом (приказом) руководителя.</w:t>
      </w:r>
    </w:p>
    <w:p w14:paraId="3832EA64" w14:textId="77777777" w:rsidR="0009764D" w:rsidRPr="0009764D" w:rsidRDefault="0009764D" w:rsidP="0009764D">
      <w:pPr>
        <w:ind w:left="-426" w:firstLine="284"/>
        <w:rPr>
          <w:rFonts w:ascii="Times New Roman" w:hAnsi="Times New Roman" w:cs="Times New Roman"/>
          <w:bCs/>
          <w:sz w:val="28"/>
          <w:szCs w:val="28"/>
        </w:rPr>
      </w:pPr>
      <w:r w:rsidRPr="0009764D">
        <w:rPr>
          <w:rFonts w:ascii="Times New Roman" w:hAnsi="Times New Roman" w:cs="Times New Roman"/>
          <w:bCs/>
          <w:sz w:val="28"/>
          <w:szCs w:val="28"/>
        </w:rPr>
        <w:t>Составление первичных и сводных учетных документов на бумажных носителях осуществляется в соответствии с  Приложением № 3 к Учетной политике.</w:t>
      </w:r>
    </w:p>
    <w:p w14:paraId="1456CCA2" w14:textId="77777777" w:rsidR="0009764D" w:rsidRPr="0009764D" w:rsidRDefault="0009764D" w:rsidP="0009764D">
      <w:pPr>
        <w:ind w:left="-426" w:firstLine="284"/>
        <w:rPr>
          <w:rFonts w:ascii="Times New Roman" w:hAnsi="Times New Roman" w:cs="Times New Roman"/>
          <w:bCs/>
          <w:sz w:val="28"/>
          <w:szCs w:val="28"/>
        </w:rPr>
      </w:pPr>
      <w:r w:rsidRPr="0009764D">
        <w:rPr>
          <w:rFonts w:ascii="Times New Roman" w:hAnsi="Times New Roman" w:cs="Times New Roman"/>
          <w:bCs/>
          <w:sz w:val="28"/>
          <w:szCs w:val="28"/>
        </w:rPr>
        <w:t>Данные первичных (сводных) учетных документов регистрируются, систематизируются и накапливаются в регистрах, составленных:</w:t>
      </w:r>
    </w:p>
    <w:p w14:paraId="60F50F35" w14:textId="77777777" w:rsidR="0009764D" w:rsidRPr="0009764D" w:rsidRDefault="0009764D" w:rsidP="0009764D">
      <w:pPr>
        <w:ind w:left="-426" w:firstLine="284"/>
        <w:rPr>
          <w:rFonts w:ascii="Times New Roman" w:hAnsi="Times New Roman" w:cs="Times New Roman"/>
          <w:bCs/>
          <w:sz w:val="28"/>
          <w:szCs w:val="28"/>
        </w:rPr>
      </w:pPr>
      <w:r w:rsidRPr="0009764D">
        <w:rPr>
          <w:rFonts w:ascii="Times New Roman" w:hAnsi="Times New Roman" w:cs="Times New Roman"/>
          <w:bCs/>
          <w:sz w:val="28"/>
          <w:szCs w:val="28"/>
        </w:rPr>
        <w:t>- по унифицированным формам, утвержденным Приказом Минфина России № 52н;</w:t>
      </w:r>
    </w:p>
    <w:p w14:paraId="04E5ED37" w14:textId="6CFF3C56" w:rsidR="0009764D" w:rsidRDefault="0009764D" w:rsidP="0009764D">
      <w:pPr>
        <w:ind w:left="-426" w:firstLine="284"/>
        <w:rPr>
          <w:rFonts w:ascii="Times New Roman" w:hAnsi="Times New Roman" w:cs="Times New Roman"/>
          <w:bCs/>
          <w:sz w:val="28"/>
          <w:szCs w:val="28"/>
        </w:rPr>
      </w:pPr>
      <w:r w:rsidRPr="0009764D">
        <w:rPr>
          <w:rFonts w:ascii="Times New Roman" w:hAnsi="Times New Roman" w:cs="Times New Roman"/>
          <w:bCs/>
          <w:sz w:val="28"/>
          <w:szCs w:val="28"/>
        </w:rPr>
        <w:t>- по унифицированным формам, утвержденным Приказом Минфина России № 52н, с дополнительными реквизитами.</w:t>
      </w:r>
    </w:p>
    <w:p w14:paraId="5BFC737B" w14:textId="77777777" w:rsidR="0009764D" w:rsidRPr="0009764D" w:rsidRDefault="0009764D" w:rsidP="0009764D">
      <w:pPr>
        <w:spacing w:after="0" w:line="276" w:lineRule="auto"/>
        <w:ind w:firstLine="851"/>
        <w:jc w:val="both"/>
        <w:rPr>
          <w:rFonts w:ascii="Times New Roman" w:eastAsia="Times New Roman" w:hAnsi="Times New Roman" w:cs="Times New Roman"/>
          <w:sz w:val="28"/>
          <w:szCs w:val="28"/>
          <w:lang w:eastAsia="ru-RU"/>
        </w:rPr>
      </w:pPr>
      <w:bookmarkStart w:id="0" w:name="_ref_1-d4540c7543574e"/>
      <w:r w:rsidRPr="0009764D">
        <w:rPr>
          <w:rFonts w:ascii="Times New Roman" w:eastAsia="Times New Roman" w:hAnsi="Times New Roman" w:cs="Times New Roman"/>
          <w:sz w:val="28"/>
          <w:szCs w:val="28"/>
          <w:lang w:eastAsia="ru-RU"/>
        </w:rPr>
        <w:t>Регистры бухгалтерского учета составляются на бумажном носителе или в виде электронных документов, подписанных квалифицированной электронной подписью, в предусмотренных случаях - простой электронной подписью. Если федеральными законами или принимаемыми в соответствии с ними нормативными актами предусмотрено составление и хранение на бумажном носителе регистра бухгалтерского учета, составленного в виде электронного документа, изготавливается копия такого регистра на бумажном носителе.</w:t>
      </w:r>
      <w:bookmarkEnd w:id="0"/>
    </w:p>
    <w:p w14:paraId="7EE72D91" w14:textId="77777777" w:rsidR="0009764D" w:rsidRPr="0009764D" w:rsidRDefault="0009764D" w:rsidP="0009764D">
      <w:pPr>
        <w:spacing w:after="0" w:line="276" w:lineRule="auto"/>
        <w:ind w:firstLine="851"/>
        <w:jc w:val="both"/>
        <w:outlineLvl w:val="1"/>
        <w:rPr>
          <w:rFonts w:ascii="Times New Roman" w:eastAsia="Times New Roman" w:hAnsi="Times New Roman" w:cs="Times New Roman"/>
          <w:bCs/>
          <w:sz w:val="28"/>
          <w:szCs w:val="28"/>
          <w:lang w:eastAsia="ru-RU"/>
        </w:rPr>
      </w:pPr>
      <w:bookmarkStart w:id="1" w:name="_ref_1-baeb86fe901e42"/>
      <w:bookmarkStart w:id="2" w:name="_ref_1-3b014fbeecab49"/>
      <w:r w:rsidRPr="0009764D">
        <w:rPr>
          <w:rFonts w:ascii="Times New Roman" w:eastAsia="Times New Roman" w:hAnsi="Times New Roman" w:cs="Times New Roman"/>
          <w:bCs/>
          <w:sz w:val="28"/>
          <w:szCs w:val="28"/>
          <w:lang w:eastAsia="ru-RU"/>
        </w:rPr>
        <w:lastRenderedPageBreak/>
        <w:t>Правила и график документооборота, а также технология обработки учетной информации приведены в Приложении № 4 к Учетной политике.</w:t>
      </w:r>
      <w:bookmarkEnd w:id="1"/>
    </w:p>
    <w:p w14:paraId="05CC057F" w14:textId="77777777" w:rsidR="0009764D" w:rsidRPr="0009764D" w:rsidRDefault="0009764D" w:rsidP="0009764D">
      <w:pPr>
        <w:spacing w:after="0" w:line="276" w:lineRule="auto"/>
        <w:ind w:firstLine="851"/>
        <w:jc w:val="both"/>
        <w:outlineLvl w:val="1"/>
        <w:rPr>
          <w:rFonts w:ascii="Times New Roman" w:eastAsia="Times New Roman" w:hAnsi="Times New Roman" w:cs="Times New Roman"/>
          <w:bCs/>
          <w:sz w:val="28"/>
          <w:szCs w:val="28"/>
          <w:lang w:eastAsia="ru-RU"/>
        </w:rPr>
      </w:pPr>
      <w:r w:rsidRPr="0009764D">
        <w:rPr>
          <w:rFonts w:ascii="Times New Roman" w:eastAsia="Times New Roman" w:hAnsi="Times New Roman" w:cs="Times New Roman"/>
          <w:bCs/>
          <w:sz w:val="28"/>
          <w:szCs w:val="28"/>
          <w:lang w:eastAsia="ru-RU"/>
        </w:rPr>
        <w:t>Формирование регистров бухгалтерского учета на бумажном носителе осуществляется с периодичностью, предусмотренной в Приложении № 5 к Учетной политике.</w:t>
      </w:r>
      <w:bookmarkEnd w:id="2"/>
    </w:p>
    <w:p w14:paraId="7EFB8950" w14:textId="77777777" w:rsidR="0009764D" w:rsidRPr="0009764D" w:rsidRDefault="0009764D" w:rsidP="0009764D">
      <w:pPr>
        <w:spacing w:after="0" w:line="276" w:lineRule="auto"/>
        <w:ind w:firstLine="851"/>
        <w:jc w:val="both"/>
        <w:outlineLvl w:val="1"/>
        <w:rPr>
          <w:rFonts w:ascii="Times New Roman" w:eastAsia="Times New Roman" w:hAnsi="Times New Roman" w:cs="Times New Roman"/>
          <w:bCs/>
          <w:sz w:val="28"/>
          <w:szCs w:val="28"/>
          <w:lang w:eastAsia="ru-RU"/>
        </w:rPr>
      </w:pPr>
      <w:bookmarkStart w:id="3" w:name="_ref_1-e05e4bef9e0246"/>
      <w:r w:rsidRPr="0009764D">
        <w:rPr>
          <w:rFonts w:ascii="Times New Roman" w:eastAsia="Times New Roman" w:hAnsi="Times New Roman" w:cs="Times New Roman"/>
          <w:bCs/>
          <w:sz w:val="28"/>
          <w:szCs w:val="28"/>
          <w:lang w:eastAsia="ru-RU"/>
        </w:rPr>
        <w:t>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Приложении № 6 к Учетной политике.</w:t>
      </w:r>
      <w:bookmarkEnd w:id="3"/>
    </w:p>
    <w:p w14:paraId="12CFBA67" w14:textId="77777777" w:rsidR="0009764D" w:rsidRPr="0009764D" w:rsidRDefault="0009764D" w:rsidP="0009764D">
      <w:pPr>
        <w:spacing w:after="0" w:line="276" w:lineRule="auto"/>
        <w:ind w:firstLine="851"/>
        <w:jc w:val="both"/>
        <w:outlineLvl w:val="1"/>
        <w:rPr>
          <w:rFonts w:ascii="Times New Roman" w:eastAsia="Times New Roman" w:hAnsi="Times New Roman" w:cs="Times New Roman"/>
          <w:bCs/>
          <w:sz w:val="28"/>
          <w:szCs w:val="28"/>
          <w:lang w:eastAsia="ru-RU"/>
        </w:rPr>
      </w:pPr>
      <w:bookmarkStart w:id="4" w:name="_ref_1-aa1ac911f90346"/>
      <w:r w:rsidRPr="0009764D">
        <w:rPr>
          <w:rFonts w:ascii="Times New Roman" w:eastAsia="Times New Roman" w:hAnsi="Times New Roman" w:cs="Times New Roman"/>
          <w:bCs/>
          <w:sz w:val="28"/>
          <w:szCs w:val="28"/>
          <w:lang w:eastAsia="ru-RU"/>
        </w:rPr>
        <w:t>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Приложении № 7 к Учетной политике.</w:t>
      </w:r>
      <w:bookmarkEnd w:id="4"/>
    </w:p>
    <w:p w14:paraId="462EAA1B" w14:textId="77777777" w:rsidR="0009764D" w:rsidRPr="0009764D" w:rsidRDefault="0009764D" w:rsidP="0009764D">
      <w:pPr>
        <w:spacing w:after="0" w:line="276" w:lineRule="auto"/>
        <w:ind w:firstLine="851"/>
        <w:jc w:val="both"/>
        <w:outlineLvl w:val="1"/>
        <w:rPr>
          <w:rFonts w:ascii="Times New Roman" w:eastAsia="Times New Roman" w:hAnsi="Times New Roman" w:cs="Times New Roman"/>
          <w:bCs/>
          <w:sz w:val="28"/>
          <w:szCs w:val="28"/>
          <w:lang w:eastAsia="ru-RU"/>
        </w:rPr>
      </w:pPr>
      <w:bookmarkStart w:id="5" w:name="_ref_1-a198a959a7d149"/>
      <w:r w:rsidRPr="0009764D">
        <w:rPr>
          <w:rFonts w:ascii="Times New Roman" w:eastAsia="Times New Roman" w:hAnsi="Times New Roman" w:cs="Times New Roman"/>
          <w:bCs/>
          <w:sz w:val="28"/>
          <w:szCs w:val="28"/>
          <w:lang w:eastAsia="ru-RU"/>
        </w:rPr>
        <w:t xml:space="preserve">В графе </w:t>
      </w:r>
      <w:hyperlink r:id="rId4" w:history="1">
        <w:r w:rsidRPr="0009764D">
          <w:rPr>
            <w:rFonts w:ascii="Times New Roman" w:eastAsia="Times New Roman" w:hAnsi="Times New Roman" w:cs="Times New Roman"/>
            <w:bCs/>
            <w:color w:val="0000FF"/>
            <w:sz w:val="28"/>
            <w:szCs w:val="28"/>
            <w:u w:val="single"/>
            <w:lang w:eastAsia="ru-RU"/>
          </w:rPr>
          <w:t>8</w:t>
        </w:r>
      </w:hyperlink>
      <w:r w:rsidRPr="0009764D">
        <w:rPr>
          <w:rFonts w:ascii="Times New Roman" w:eastAsia="Times New Roman" w:hAnsi="Times New Roman" w:cs="Times New Roman"/>
          <w:bCs/>
          <w:sz w:val="28"/>
          <w:szCs w:val="28"/>
          <w:lang w:eastAsia="ru-RU"/>
        </w:rPr>
        <w:t xml:space="preserve"> Инвентаризационной описи (сличительной ведомости) по объектам нефинансовых активов (</w:t>
      </w:r>
      <w:hyperlink r:id="rId5" w:history="1">
        <w:r w:rsidRPr="0009764D">
          <w:rPr>
            <w:rFonts w:ascii="Times New Roman" w:eastAsia="Times New Roman" w:hAnsi="Times New Roman" w:cs="Times New Roman"/>
            <w:bCs/>
            <w:color w:val="0000FF"/>
            <w:sz w:val="28"/>
            <w:szCs w:val="28"/>
            <w:u w:val="single"/>
            <w:lang w:eastAsia="ru-RU"/>
          </w:rPr>
          <w:t>ф. 0504087</w:t>
        </w:r>
      </w:hyperlink>
      <w:r w:rsidRPr="0009764D">
        <w:rPr>
          <w:rFonts w:ascii="Times New Roman" w:eastAsia="Times New Roman" w:hAnsi="Times New Roman" w:cs="Times New Roman"/>
          <w:bCs/>
          <w:sz w:val="28"/>
          <w:szCs w:val="28"/>
          <w:lang w:eastAsia="ru-RU"/>
        </w:rPr>
        <w:t>) отражается статус объекта учета по его наименованию и коду.</w:t>
      </w:r>
      <w:bookmarkEnd w:id="5"/>
    </w:p>
    <w:p w14:paraId="0740997D" w14:textId="77777777" w:rsidR="0009764D" w:rsidRPr="0009764D" w:rsidRDefault="0009764D" w:rsidP="0009764D">
      <w:pPr>
        <w:spacing w:after="0" w:line="276" w:lineRule="auto"/>
        <w:ind w:firstLine="851"/>
        <w:jc w:val="both"/>
        <w:outlineLvl w:val="1"/>
        <w:rPr>
          <w:rFonts w:ascii="Times New Roman" w:eastAsia="Times New Roman" w:hAnsi="Times New Roman" w:cs="Times New Roman"/>
          <w:bCs/>
          <w:sz w:val="28"/>
          <w:szCs w:val="28"/>
          <w:lang w:eastAsia="ru-RU"/>
        </w:rPr>
      </w:pPr>
      <w:bookmarkStart w:id="6" w:name="_ref_1-1300097c456f47"/>
      <w:r w:rsidRPr="0009764D">
        <w:rPr>
          <w:rFonts w:ascii="Times New Roman" w:eastAsia="Times New Roman" w:hAnsi="Times New Roman" w:cs="Times New Roman"/>
          <w:bCs/>
          <w:sz w:val="28"/>
          <w:szCs w:val="28"/>
          <w:lang w:eastAsia="ru-RU"/>
        </w:rPr>
        <w:t xml:space="preserve">В графе </w:t>
      </w:r>
      <w:hyperlink r:id="rId6" w:history="1">
        <w:r w:rsidRPr="0009764D">
          <w:rPr>
            <w:rFonts w:ascii="Times New Roman" w:eastAsia="Times New Roman" w:hAnsi="Times New Roman" w:cs="Times New Roman"/>
            <w:bCs/>
            <w:color w:val="0000FF"/>
            <w:sz w:val="28"/>
            <w:szCs w:val="28"/>
            <w:u w:val="single"/>
            <w:lang w:eastAsia="ru-RU"/>
          </w:rPr>
          <w:t>9</w:t>
        </w:r>
      </w:hyperlink>
      <w:r w:rsidRPr="0009764D">
        <w:rPr>
          <w:rFonts w:ascii="Times New Roman" w:eastAsia="Times New Roman" w:hAnsi="Times New Roman" w:cs="Times New Roman"/>
          <w:bCs/>
          <w:sz w:val="28"/>
          <w:szCs w:val="28"/>
          <w:lang w:eastAsia="ru-RU"/>
        </w:rPr>
        <w:t xml:space="preserve"> Инвентаризационной описи (сличительной ведомости) по объектам нефинансовых активов (</w:t>
      </w:r>
      <w:hyperlink r:id="rId7" w:history="1">
        <w:r w:rsidRPr="0009764D">
          <w:rPr>
            <w:rFonts w:ascii="Times New Roman" w:eastAsia="Times New Roman" w:hAnsi="Times New Roman" w:cs="Times New Roman"/>
            <w:bCs/>
            <w:color w:val="0000FF"/>
            <w:sz w:val="28"/>
            <w:szCs w:val="28"/>
            <w:u w:val="single"/>
            <w:lang w:eastAsia="ru-RU"/>
          </w:rPr>
          <w:t>ф. 0504087</w:t>
        </w:r>
      </w:hyperlink>
      <w:r w:rsidRPr="0009764D">
        <w:rPr>
          <w:rFonts w:ascii="Times New Roman" w:eastAsia="Times New Roman" w:hAnsi="Times New Roman" w:cs="Times New Roman"/>
          <w:bCs/>
          <w:sz w:val="28"/>
          <w:szCs w:val="28"/>
          <w:lang w:eastAsia="ru-RU"/>
        </w:rPr>
        <w:t>) отражается целевая функция актива по ее наименованию и коду.</w:t>
      </w:r>
      <w:bookmarkEnd w:id="6"/>
    </w:p>
    <w:p w14:paraId="544D156B" w14:textId="77777777" w:rsidR="0009764D" w:rsidRPr="0009764D" w:rsidRDefault="0009764D" w:rsidP="0009764D">
      <w:pPr>
        <w:spacing w:after="0" w:line="276" w:lineRule="auto"/>
        <w:ind w:firstLine="851"/>
        <w:jc w:val="both"/>
        <w:outlineLvl w:val="1"/>
        <w:rPr>
          <w:rFonts w:ascii="Times New Roman" w:eastAsia="Times New Roman" w:hAnsi="Times New Roman" w:cs="Times New Roman"/>
          <w:bCs/>
          <w:sz w:val="28"/>
          <w:szCs w:val="28"/>
          <w:lang w:eastAsia="ru-RU"/>
        </w:rPr>
      </w:pPr>
      <w:bookmarkStart w:id="7" w:name="_ref_1-e59712ae470b46"/>
      <w:r w:rsidRPr="0009764D">
        <w:rPr>
          <w:rFonts w:ascii="Times New Roman" w:eastAsia="Times New Roman" w:hAnsi="Times New Roman" w:cs="Times New Roman"/>
          <w:bCs/>
          <w:sz w:val="28"/>
          <w:szCs w:val="28"/>
          <w:lang w:eastAsia="ru-RU"/>
        </w:rPr>
        <w:t>Выдача денежных средств под отчет производится в соответствии с порядком, приведенным в Приложении № 8 к Учетной политике.</w:t>
      </w:r>
      <w:bookmarkEnd w:id="7"/>
    </w:p>
    <w:p w14:paraId="2C3B8EE0" w14:textId="77777777" w:rsidR="0009764D" w:rsidRPr="0009764D" w:rsidRDefault="0009764D" w:rsidP="0009764D">
      <w:pPr>
        <w:spacing w:after="0" w:line="276" w:lineRule="auto"/>
        <w:ind w:firstLine="851"/>
        <w:jc w:val="both"/>
        <w:outlineLvl w:val="1"/>
        <w:rPr>
          <w:rFonts w:ascii="Times New Roman" w:eastAsia="Times New Roman" w:hAnsi="Times New Roman" w:cs="Times New Roman"/>
          <w:bCs/>
          <w:sz w:val="28"/>
          <w:szCs w:val="28"/>
          <w:lang w:eastAsia="ru-RU"/>
        </w:rPr>
      </w:pPr>
      <w:bookmarkStart w:id="8" w:name="_ref_1-34559a386f5641"/>
      <w:r w:rsidRPr="0009764D">
        <w:rPr>
          <w:rFonts w:ascii="Times New Roman" w:eastAsia="Times New Roman" w:hAnsi="Times New Roman" w:cs="Times New Roman"/>
          <w:bCs/>
          <w:sz w:val="28"/>
          <w:szCs w:val="28"/>
          <w:lang w:eastAsia="ru-RU"/>
        </w:rPr>
        <w:t>Выдача под отчет денежных документов производится в соответствии с порядком, приведенным в Приложении № 9 к Учетной политике.</w:t>
      </w:r>
      <w:bookmarkEnd w:id="8"/>
    </w:p>
    <w:p w14:paraId="03E4FB86" w14:textId="530C21E8" w:rsidR="0009764D" w:rsidRDefault="0009764D" w:rsidP="0009764D">
      <w:pPr>
        <w:spacing w:after="0" w:line="276" w:lineRule="auto"/>
        <w:ind w:firstLine="851"/>
        <w:jc w:val="both"/>
        <w:outlineLvl w:val="1"/>
        <w:rPr>
          <w:rFonts w:ascii="Times New Roman" w:eastAsia="Times New Roman" w:hAnsi="Times New Roman" w:cs="Times New Roman"/>
          <w:bCs/>
          <w:sz w:val="28"/>
          <w:szCs w:val="28"/>
          <w:lang w:eastAsia="ru-RU"/>
        </w:rPr>
      </w:pPr>
      <w:bookmarkStart w:id="9" w:name="_ref_1-2811697ebb6c41"/>
      <w:r w:rsidRPr="0009764D">
        <w:rPr>
          <w:rFonts w:ascii="Times New Roman" w:eastAsia="Times New Roman" w:hAnsi="Times New Roman" w:cs="Times New Roman"/>
          <w:bCs/>
          <w:sz w:val="28"/>
          <w:szCs w:val="28"/>
          <w:lang w:eastAsia="ru-RU"/>
        </w:rPr>
        <w:t>Бланки строгой отчетности принимаются, хранятся и выдаются в соответствии с порядком, приведенным в Приложении № 10 к Учетной политике.</w:t>
      </w:r>
      <w:bookmarkEnd w:id="9"/>
    </w:p>
    <w:p w14:paraId="137DA431" w14:textId="77777777" w:rsidR="001A2116" w:rsidRPr="0009764D" w:rsidRDefault="001A2116" w:rsidP="0009764D">
      <w:pPr>
        <w:spacing w:after="0" w:line="276" w:lineRule="auto"/>
        <w:ind w:firstLine="851"/>
        <w:jc w:val="both"/>
        <w:outlineLvl w:val="1"/>
        <w:rPr>
          <w:rFonts w:ascii="Times New Roman" w:eastAsia="Times New Roman" w:hAnsi="Times New Roman" w:cs="Times New Roman"/>
          <w:bCs/>
          <w:sz w:val="28"/>
          <w:szCs w:val="28"/>
          <w:lang w:eastAsia="ru-RU"/>
        </w:rPr>
      </w:pPr>
    </w:p>
    <w:p w14:paraId="0291F67C" w14:textId="77777777" w:rsidR="0009764D" w:rsidRPr="0009764D" w:rsidRDefault="0009764D" w:rsidP="0009764D">
      <w:pPr>
        <w:spacing w:after="0" w:line="276" w:lineRule="auto"/>
        <w:ind w:firstLine="851"/>
        <w:jc w:val="both"/>
        <w:outlineLvl w:val="1"/>
        <w:rPr>
          <w:rFonts w:ascii="Times New Roman" w:eastAsia="Times New Roman" w:hAnsi="Times New Roman" w:cs="Times New Roman"/>
          <w:bCs/>
          <w:sz w:val="28"/>
          <w:szCs w:val="28"/>
          <w:lang w:eastAsia="ru-RU"/>
        </w:rPr>
      </w:pPr>
      <w:bookmarkStart w:id="10" w:name="_ref_1-e0e90d0a0de141"/>
      <w:r w:rsidRPr="0009764D">
        <w:rPr>
          <w:rFonts w:ascii="Times New Roman" w:eastAsia="Times New Roman" w:hAnsi="Times New Roman" w:cs="Times New Roman"/>
          <w:bCs/>
          <w:sz w:val="28"/>
          <w:szCs w:val="28"/>
          <w:lang w:eastAsia="ru-RU"/>
        </w:rPr>
        <w:t xml:space="preserve">Признание событий после отчетной даты и отражение информации о них в отчетности осуществляется в соответствии с порядком, приведенным в Приложении № </w:t>
      </w:r>
      <w:r w:rsidRPr="0009764D">
        <w:rPr>
          <w:rFonts w:ascii="Times New Roman" w:eastAsia="Times New Roman" w:hAnsi="Times New Roman" w:cs="Times New Roman"/>
          <w:bCs/>
          <w:sz w:val="28"/>
          <w:szCs w:val="28"/>
          <w:lang w:eastAsia="ru-RU"/>
        </w:rPr>
        <w:fldChar w:fldCharType="begin" w:fldLock="1"/>
      </w:r>
      <w:r w:rsidRPr="0009764D">
        <w:rPr>
          <w:rFonts w:ascii="Times New Roman" w:eastAsia="Times New Roman" w:hAnsi="Times New Roman" w:cs="Times New Roman"/>
          <w:bCs/>
          <w:sz w:val="28"/>
          <w:szCs w:val="28"/>
          <w:lang w:eastAsia="ru-RU"/>
        </w:rPr>
        <w:instrText xml:space="preserve"> REF _ref_1-3b7ef99f32b748 \h \n \!  \* MERGEFORMAT </w:instrText>
      </w:r>
      <w:r w:rsidRPr="0009764D">
        <w:rPr>
          <w:rFonts w:ascii="Times New Roman" w:eastAsia="Times New Roman" w:hAnsi="Times New Roman" w:cs="Times New Roman"/>
          <w:bCs/>
          <w:sz w:val="28"/>
          <w:szCs w:val="28"/>
          <w:lang w:eastAsia="ru-RU"/>
        </w:rPr>
      </w:r>
      <w:r w:rsidRPr="0009764D">
        <w:rPr>
          <w:rFonts w:ascii="Times New Roman" w:eastAsia="Times New Roman" w:hAnsi="Times New Roman" w:cs="Times New Roman"/>
          <w:bCs/>
          <w:sz w:val="28"/>
          <w:szCs w:val="28"/>
          <w:lang w:eastAsia="ru-RU"/>
        </w:rPr>
        <w:fldChar w:fldCharType="separate"/>
      </w:r>
      <w:r w:rsidRPr="0009764D">
        <w:rPr>
          <w:rFonts w:ascii="Times New Roman" w:eastAsia="Times New Roman" w:hAnsi="Times New Roman" w:cs="Times New Roman"/>
          <w:bCs/>
          <w:sz w:val="28"/>
          <w:szCs w:val="28"/>
          <w:lang w:eastAsia="ru-RU"/>
        </w:rPr>
        <w:t>11</w:t>
      </w:r>
      <w:r w:rsidRPr="0009764D">
        <w:rPr>
          <w:rFonts w:ascii="Times New Roman" w:eastAsia="Times New Roman" w:hAnsi="Times New Roman" w:cs="Times New Roman"/>
          <w:bCs/>
          <w:sz w:val="28"/>
          <w:szCs w:val="28"/>
          <w:lang w:eastAsia="ru-RU"/>
        </w:rPr>
        <w:fldChar w:fldCharType="end"/>
      </w:r>
      <w:r w:rsidRPr="0009764D">
        <w:rPr>
          <w:rFonts w:ascii="Times New Roman" w:eastAsia="Times New Roman" w:hAnsi="Times New Roman" w:cs="Times New Roman"/>
          <w:bCs/>
          <w:sz w:val="28"/>
          <w:szCs w:val="28"/>
          <w:lang w:eastAsia="ru-RU"/>
        </w:rPr>
        <w:t xml:space="preserve"> к Учетной политике.</w:t>
      </w:r>
      <w:bookmarkEnd w:id="10"/>
    </w:p>
    <w:p w14:paraId="34A9AC5E" w14:textId="77777777" w:rsidR="0009764D" w:rsidRPr="0009764D" w:rsidRDefault="0009764D" w:rsidP="0009764D">
      <w:pPr>
        <w:spacing w:after="0" w:line="276" w:lineRule="auto"/>
        <w:ind w:firstLine="851"/>
        <w:jc w:val="both"/>
        <w:outlineLvl w:val="1"/>
        <w:rPr>
          <w:rFonts w:ascii="Times New Roman" w:eastAsia="Times New Roman" w:hAnsi="Times New Roman" w:cs="Times New Roman"/>
          <w:bCs/>
          <w:sz w:val="28"/>
          <w:szCs w:val="28"/>
          <w:lang w:eastAsia="ru-RU"/>
        </w:rPr>
      </w:pPr>
      <w:bookmarkStart w:id="11" w:name="_ref_1-d30bedc990bf4c"/>
      <w:r w:rsidRPr="0009764D">
        <w:rPr>
          <w:rFonts w:ascii="Times New Roman" w:eastAsia="Times New Roman" w:hAnsi="Times New Roman" w:cs="Times New Roman"/>
          <w:bCs/>
          <w:sz w:val="28"/>
          <w:szCs w:val="28"/>
          <w:lang w:eastAsia="ru-RU"/>
        </w:rPr>
        <w:t>Формирование и использование резервов предстоящих расходов осуществляется в соответствии с порядком, приведенным в Приложении № 12 к Учетной политике.</w:t>
      </w:r>
      <w:bookmarkEnd w:id="11"/>
    </w:p>
    <w:p w14:paraId="6D225DCE" w14:textId="23418F8B" w:rsidR="00BA480C" w:rsidRDefault="00BA480C" w:rsidP="00BA480C">
      <w:pPr>
        <w:spacing w:after="0" w:line="276" w:lineRule="auto"/>
        <w:ind w:firstLine="851"/>
        <w:jc w:val="both"/>
        <w:outlineLvl w:val="1"/>
        <w:rPr>
          <w:rFonts w:ascii="Times New Roman" w:eastAsia="Times New Roman" w:hAnsi="Times New Roman" w:cs="Times New Roman"/>
          <w:bCs/>
          <w:sz w:val="28"/>
          <w:szCs w:val="28"/>
          <w:lang w:eastAsia="ru-RU"/>
        </w:rPr>
      </w:pPr>
      <w:r w:rsidRPr="00BA480C">
        <w:rPr>
          <w:rFonts w:ascii="Times New Roman" w:eastAsia="Times New Roman" w:hAnsi="Times New Roman" w:cs="Times New Roman"/>
          <w:bCs/>
          <w:sz w:val="28"/>
          <w:szCs w:val="28"/>
          <w:lang w:eastAsia="ru-RU"/>
        </w:rPr>
        <w:t>Амортизация по всем основным средствам начисляется линейным методом.</w:t>
      </w:r>
    </w:p>
    <w:p w14:paraId="6A8AAEFE" w14:textId="77777777" w:rsidR="0009764D" w:rsidRPr="003625CD" w:rsidRDefault="0009764D" w:rsidP="0009764D">
      <w:pPr>
        <w:ind w:hanging="426"/>
        <w:jc w:val="center"/>
        <w:rPr>
          <w:rFonts w:ascii="Times New Roman" w:eastAsia="Calibri" w:hAnsi="Times New Roman" w:cs="Times New Roman"/>
          <w:sz w:val="24"/>
          <w:szCs w:val="24"/>
        </w:rPr>
      </w:pPr>
    </w:p>
    <w:p w14:paraId="6F020B3B" w14:textId="77777777" w:rsidR="003625CD" w:rsidRPr="003625CD" w:rsidRDefault="003625CD" w:rsidP="003625CD">
      <w:pPr>
        <w:ind w:hanging="426"/>
        <w:rPr>
          <w:rFonts w:ascii="Times New Roman" w:hAnsi="Times New Roman" w:cs="Times New Roman"/>
          <w:b/>
          <w:bCs/>
          <w:sz w:val="28"/>
          <w:szCs w:val="28"/>
        </w:rPr>
      </w:pPr>
    </w:p>
    <w:sectPr w:rsidR="003625CD" w:rsidRPr="003625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C36"/>
    <w:rsid w:val="00056012"/>
    <w:rsid w:val="0009764D"/>
    <w:rsid w:val="00150FFB"/>
    <w:rsid w:val="001A2116"/>
    <w:rsid w:val="001D706D"/>
    <w:rsid w:val="00234B92"/>
    <w:rsid w:val="00322A5C"/>
    <w:rsid w:val="003625CD"/>
    <w:rsid w:val="007D7EDB"/>
    <w:rsid w:val="00AD3C36"/>
    <w:rsid w:val="00B06072"/>
    <w:rsid w:val="00BA4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25B72"/>
  <w15:chartTrackingRefBased/>
  <w15:docId w15:val="{F821136C-900A-4022-A57E-766E2F1FC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9D8161AA42813FF2C5CEF20345109A18045E915A4D486592BF0D91A3DD55F1698951AD87C989255BD5FBE190C6009D654393C4422B6702763792395C742FDDCADF98121AE86249BB26E826402AC30ABA92EEdAR9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D8161AA42813FF2C5CEF20345109A18045E915A4D486592BF0D91A3DD55F1698951AD87C989255BD5FBE190C6009D654393C4422B6702763792395C7026DDCADF98121AE86249BB26E826402AC30ABA92EEdAR9M" TargetMode="External"/><Relationship Id="rId5" Type="http://schemas.openxmlformats.org/officeDocument/2006/relationships/hyperlink" Target="consultantplus://offline/ref=9D8161AA42813FF2C5CEF20345109A18045E915A4D486592BF0D91A3DD55F1698951AD87C989255BD5FBE190C6009D654393C4422B6702763792395C742FDDCADF98121AE86249BB26E826402AC30ABA92EEdAR9M" TargetMode="External"/><Relationship Id="rId4" Type="http://schemas.openxmlformats.org/officeDocument/2006/relationships/hyperlink" Target="consultantplus://offline/ref=9D8161AA42813FF2C5CEF20345109A18045E915A4D486592BF0D91A3DD55F1698951AD87C989255BD5FBE190C6009D654393C4422B6702763792395C7027DDCADF98121AE86149BB26E826402AC30ABA92EEdAR9M"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6</Pages>
  <Words>2053</Words>
  <Characters>11705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Бухгалтерия Поныри</dc:creator>
  <cp:keywords/>
  <dc:description/>
  <cp:lastModifiedBy>Бухгалтерия Поныри</cp:lastModifiedBy>
  <cp:revision>3</cp:revision>
  <dcterms:created xsi:type="dcterms:W3CDTF">2023-02-06T07:15:00Z</dcterms:created>
  <dcterms:modified xsi:type="dcterms:W3CDTF">2023-02-06T09:45:00Z</dcterms:modified>
</cp:coreProperties>
</file>