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562" w:rsidRDefault="00B14680">
      <w:pPr>
        <w:shd w:val="clear" w:color="auto" w:fill="FCFCFC"/>
        <w:jc w:val="center"/>
        <w:outlineLvl w:val="0"/>
      </w:pPr>
      <w:bookmarkStart w:id="0" w:name="_GoBack"/>
      <w:bookmarkEnd w:id="0"/>
      <w:r>
        <w:rPr>
          <w:rFonts w:eastAsia="Times New Roman" w:cs="Arial"/>
          <w:b/>
          <w:bCs/>
          <w:color w:val="17222B"/>
          <w:kern w:val="2"/>
          <w:sz w:val="36"/>
          <w:szCs w:val="36"/>
          <w:lang w:eastAsia="ru-RU"/>
        </w:rPr>
        <w:t>Инструкция руководителям объектов о порядке действий при обнаружении беспилотного воздушного судна в воздушном пространстве над территорией административного здания или подведомственной территории</w:t>
      </w:r>
    </w:p>
    <w:p w:rsidR="00546562" w:rsidRDefault="00546562">
      <w:pPr>
        <w:shd w:val="clear" w:color="auto" w:fill="FCFCFC"/>
        <w:jc w:val="center"/>
        <w:outlineLvl w:val="0"/>
        <w:rPr>
          <w:rFonts w:eastAsia="Times New Roman" w:cs="Arial"/>
          <w:b/>
          <w:bCs/>
          <w:color w:val="17222B"/>
          <w:kern w:val="2"/>
          <w:sz w:val="36"/>
          <w:szCs w:val="36"/>
          <w:lang w:eastAsia="ru-RU"/>
        </w:rPr>
      </w:pPr>
    </w:p>
    <w:p w:rsidR="00546562" w:rsidRDefault="00B14680">
      <w:pPr>
        <w:shd w:val="clear" w:color="auto" w:fill="FCFCFC"/>
        <w:jc w:val="center"/>
        <w:outlineLvl w:val="0"/>
        <w:rPr>
          <w:rFonts w:eastAsia="Times New Roman" w:cs="Arial"/>
          <w:b/>
          <w:bCs/>
          <w:color w:val="17222B"/>
          <w:kern w:val="2"/>
          <w:sz w:val="14"/>
          <w:szCs w:val="14"/>
          <w:lang w:eastAsia="ru-RU"/>
        </w:rPr>
      </w:pPr>
      <w:r>
        <w:rPr>
          <w:rFonts w:eastAsia="Times New Roman" w:cs="Arial"/>
          <w:b/>
          <w:bCs/>
          <w:noProof/>
          <w:color w:val="17222B"/>
          <w:kern w:val="2"/>
          <w:sz w:val="14"/>
          <w:szCs w:val="14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69850</wp:posOffset>
            </wp:positionV>
            <wp:extent cx="3914775" cy="2609850"/>
            <wp:effectExtent l="0" t="0" r="0" b="0"/>
            <wp:wrapTight wrapText="bothSides">
              <wp:wrapPolygon edited="0">
                <wp:start x="-103" y="0"/>
                <wp:lineTo x="-103" y="21337"/>
                <wp:lineTo x="21536" y="21337"/>
                <wp:lineTo x="21536" y="0"/>
                <wp:lineTo x="-10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562" w:rsidRDefault="00B14680">
      <w:pPr>
        <w:textAlignment w:val="baseline"/>
      </w:pPr>
      <w:r>
        <w:rPr>
          <w:rFonts w:eastAsia="Times New Roman" w:cs="Arial"/>
          <w:b/>
          <w:bCs/>
          <w:color w:val="000000" w:themeColor="text1"/>
          <w:szCs w:val="28"/>
          <w:lang w:eastAsia="ru-RU"/>
        </w:rPr>
        <w:t>1. Общие положения</w:t>
      </w:r>
    </w:p>
    <w:p w:rsidR="00546562" w:rsidRDefault="00B14680">
      <w:pPr>
        <w:ind w:firstLine="567"/>
        <w:textAlignment w:val="baseline"/>
      </w:pPr>
      <w:r>
        <w:rPr>
          <w:rFonts w:eastAsia="Times New Roman" w:cs="Arial"/>
          <w:color w:val="000000" w:themeColor="text1"/>
          <w:szCs w:val="28"/>
          <w:lang w:eastAsia="ru-RU"/>
        </w:rPr>
        <w:t xml:space="preserve">Беспилотный летательный </w:t>
      </w:r>
      <w:r>
        <w:rPr>
          <w:rFonts w:eastAsia="Times New Roman" w:cs="Arial"/>
          <w:color w:val="000000" w:themeColor="text1"/>
          <w:szCs w:val="28"/>
          <w:lang w:eastAsia="ru-RU"/>
        </w:rPr>
        <w:t>аппарат или беспилотное воздушное судно (далее - БВС), является беспилотным авиационным комплексом, отличительной чертой которого является отсутствие пилота на борту. Полёт такого комплекса может функционировать с различной степенью автономии: c помощью ус</w:t>
      </w:r>
      <w:r>
        <w:rPr>
          <w:rFonts w:eastAsia="Times New Roman" w:cs="Arial"/>
          <w:color w:val="000000" w:themeColor="text1"/>
          <w:szCs w:val="28"/>
          <w:lang w:eastAsia="ru-RU"/>
        </w:rPr>
        <w:t>тройства дистанционного управления и с помощью системы автоматического пилотирования, функционирующей как на самом устройстве, так и на устройстве мониторинга и управления полётом.</w:t>
      </w:r>
    </w:p>
    <w:p w:rsidR="00546562" w:rsidRDefault="00B14680">
      <w:pPr>
        <w:ind w:firstLine="510"/>
        <w:textAlignment w:val="baseline"/>
      </w:pPr>
      <w:r>
        <w:rPr>
          <w:rFonts w:eastAsia="Times New Roman" w:cs="Arial"/>
          <w:color w:val="000000" w:themeColor="text1"/>
          <w:szCs w:val="28"/>
          <w:lang w:eastAsia="ru-RU"/>
        </w:rPr>
        <w:t>БВС предназначены для выполнения миссий, представляющих существенную опасно</w:t>
      </w:r>
      <w:r>
        <w:rPr>
          <w:rFonts w:eastAsia="Times New Roman" w:cs="Arial"/>
          <w:color w:val="000000" w:themeColor="text1"/>
          <w:szCs w:val="28"/>
          <w:lang w:eastAsia="ru-RU"/>
        </w:rPr>
        <w:t>сть для людей. Изначально они создавались предпочтительно для военных целей, но с развитием технологий нашли своё применение и в гражданских сферах.</w:t>
      </w:r>
    </w:p>
    <w:p w:rsidR="00546562" w:rsidRDefault="00B14680">
      <w:pPr>
        <w:ind w:firstLine="567"/>
        <w:textAlignment w:val="baseline"/>
      </w:pPr>
      <w:r>
        <w:rPr>
          <w:rFonts w:eastAsia="Times New Roman" w:cs="Arial"/>
          <w:b/>
          <w:bCs/>
          <w:color w:val="000000" w:themeColor="text1"/>
          <w:szCs w:val="28"/>
          <w:lang w:eastAsia="ru-RU"/>
        </w:rPr>
        <w:t xml:space="preserve">БВС </w:t>
      </w:r>
      <w:r>
        <w:rPr>
          <w:rFonts w:eastAsia="Times New Roman" w:cs="Arial"/>
          <w:color w:val="000000" w:themeColor="text1"/>
          <w:szCs w:val="28"/>
          <w:lang w:eastAsia="ru-RU"/>
        </w:rPr>
        <w:t>– это искусственный мобильный объект (летательный аппарат), как правило, многоразового использования, н</w:t>
      </w:r>
      <w:r>
        <w:rPr>
          <w:rFonts w:eastAsia="Times New Roman" w:cs="Arial"/>
          <w:color w:val="000000" w:themeColor="text1"/>
          <w:szCs w:val="28"/>
          <w:lang w:eastAsia="ru-RU"/>
        </w:rPr>
        <w:t>е имеющий на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посредством дистанционного управления, осу</w:t>
      </w:r>
      <w:r>
        <w:rPr>
          <w:rFonts w:eastAsia="Times New Roman" w:cs="Arial"/>
          <w:color w:val="000000" w:themeColor="text1"/>
          <w:szCs w:val="28"/>
          <w:lang w:eastAsia="ru-RU"/>
        </w:rPr>
        <w:t>ществляемого человеком-оператором со стационарного или мобильного пульта управления, как правило, подразделяется:</w:t>
      </w:r>
    </w:p>
    <w:p w:rsidR="00546562" w:rsidRDefault="00B14680">
      <w:pPr>
        <w:ind w:firstLine="567"/>
        <w:textAlignment w:val="baseline"/>
        <w:rPr>
          <w:b/>
          <w:bCs/>
        </w:rPr>
      </w:pPr>
      <w:r>
        <w:rPr>
          <w:rFonts w:eastAsia="Times New Roman" w:cs="Arial"/>
          <w:b/>
          <w:bCs/>
          <w:color w:val="000000" w:themeColor="text1"/>
          <w:szCs w:val="28"/>
          <w:u w:val="single"/>
          <w:lang w:eastAsia="ru-RU"/>
        </w:rPr>
        <w:t>по предназначению:</w:t>
      </w:r>
    </w:p>
    <w:p w:rsidR="00546562" w:rsidRDefault="00B14680">
      <w:pPr>
        <w:textAlignment w:val="baseline"/>
      </w:pPr>
      <w:r>
        <w:rPr>
          <w:rFonts w:eastAsia="Times New Roman" w:cs="Arial"/>
          <w:color w:val="000000" w:themeColor="text1"/>
          <w:szCs w:val="28"/>
          <w:lang w:eastAsia="ru-RU"/>
        </w:rPr>
        <w:t>- военные;</w:t>
      </w:r>
    </w:p>
    <w:p w:rsidR="00546562" w:rsidRDefault="00B14680">
      <w:pPr>
        <w:textAlignment w:val="baseline"/>
      </w:pPr>
      <w:r>
        <w:rPr>
          <w:rFonts w:eastAsia="Times New Roman" w:cs="Arial"/>
          <w:color w:val="000000" w:themeColor="text1"/>
          <w:szCs w:val="28"/>
          <w:lang w:eastAsia="ru-RU"/>
        </w:rPr>
        <w:t>- гражданские;</w:t>
      </w:r>
    </w:p>
    <w:p w:rsidR="00546562" w:rsidRDefault="00B14680">
      <w:pPr>
        <w:ind w:firstLine="567"/>
        <w:textAlignment w:val="baseline"/>
        <w:rPr>
          <w:b/>
          <w:bCs/>
        </w:rPr>
      </w:pPr>
      <w:r>
        <w:rPr>
          <w:rFonts w:eastAsia="Times New Roman" w:cs="Arial"/>
          <w:b/>
          <w:bCs/>
          <w:color w:val="000000" w:themeColor="text1"/>
          <w:szCs w:val="28"/>
          <w:u w:val="single"/>
          <w:lang w:eastAsia="ru-RU"/>
        </w:rPr>
        <w:t>по конструкции:</w:t>
      </w:r>
    </w:p>
    <w:p w:rsidR="00546562" w:rsidRDefault="00B14680">
      <w:pPr>
        <w:textAlignment w:val="baseline"/>
      </w:pPr>
      <w:r>
        <w:rPr>
          <w:rFonts w:eastAsia="Times New Roman" w:cs="Arial"/>
          <w:color w:val="000000" w:themeColor="text1"/>
          <w:szCs w:val="28"/>
          <w:lang w:eastAsia="ru-RU"/>
        </w:rPr>
        <w:t>- самолёт;</w:t>
      </w:r>
    </w:p>
    <w:p w:rsidR="00546562" w:rsidRDefault="00B14680">
      <w:pPr>
        <w:textAlignment w:val="baseline"/>
      </w:pPr>
      <w:r>
        <w:rPr>
          <w:rFonts w:eastAsia="Times New Roman" w:cs="Arial"/>
          <w:color w:val="000000" w:themeColor="text1"/>
          <w:szCs w:val="28"/>
          <w:lang w:eastAsia="ru-RU"/>
        </w:rPr>
        <w:t>- квадрокоптер (мультикоптер);</w:t>
      </w:r>
    </w:p>
    <w:p w:rsidR="00546562" w:rsidRDefault="00B14680">
      <w:pPr>
        <w:textAlignment w:val="baseline"/>
      </w:pPr>
      <w:r>
        <w:rPr>
          <w:rFonts w:eastAsia="Times New Roman" w:cs="Arial"/>
          <w:color w:val="000000" w:themeColor="text1"/>
          <w:szCs w:val="28"/>
          <w:lang w:eastAsia="ru-RU"/>
        </w:rPr>
        <w:lastRenderedPageBreak/>
        <w:t>- зоофоб (в форме птицы, насекомого);</w:t>
      </w:r>
    </w:p>
    <w:p w:rsidR="00546562" w:rsidRDefault="00B14680">
      <w:pPr>
        <w:ind w:firstLine="567"/>
        <w:textAlignment w:val="baseline"/>
        <w:rPr>
          <w:b/>
          <w:bCs/>
          <w:szCs w:val="28"/>
        </w:rPr>
      </w:pPr>
      <w:r>
        <w:rPr>
          <w:rFonts w:eastAsia="Times New Roman" w:cs="Arial"/>
          <w:b/>
          <w:bCs/>
          <w:color w:val="000000" w:themeColor="text1"/>
          <w:szCs w:val="28"/>
          <w:u w:val="single"/>
          <w:lang w:eastAsia="ru-RU"/>
        </w:rPr>
        <w:t xml:space="preserve"> </w:t>
      </w:r>
      <w:r>
        <w:rPr>
          <w:rFonts w:eastAsia="Times New Roman" w:cs="Arial"/>
          <w:b/>
          <w:bCs/>
          <w:color w:val="000000" w:themeColor="text1"/>
          <w:szCs w:val="28"/>
          <w:u w:val="single"/>
          <w:lang w:eastAsia="ru-RU"/>
        </w:rPr>
        <w:t>по взлётной массе и дальности действия:</w:t>
      </w:r>
    </w:p>
    <w:p w:rsidR="00546562" w:rsidRDefault="00B14680">
      <w:pPr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- микро - и мини-летательный аппарат ближнего радиуса действия (взлётная масса до 5 кг, дальность действия до 25-40 км);</w:t>
      </w:r>
    </w:p>
    <w:p w:rsidR="00546562" w:rsidRDefault="00B14680">
      <w:pPr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- лёгкие летательные аппараты среднего радиуса действия (взлётная масса 50-100 кг, дальность де</w:t>
      </w:r>
      <w:r>
        <w:rPr>
          <w:rFonts w:eastAsia="Times New Roman" w:cs="Arial"/>
          <w:color w:val="000000" w:themeColor="text1"/>
          <w:szCs w:val="28"/>
          <w:lang w:eastAsia="ru-RU"/>
        </w:rPr>
        <w:t>йствия 70-150 км, некоторые виды до 250 км);</w:t>
      </w:r>
    </w:p>
    <w:p w:rsidR="00546562" w:rsidRDefault="00B14680">
      <w:pPr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- средние летательные аппараты (взлётная масса 100-300 кг, дальность действия 150-1000 км);</w:t>
      </w:r>
    </w:p>
    <w:p w:rsidR="00546562" w:rsidRDefault="00B14680">
      <w:pPr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- среднетяжёлые летательные аппараты (взлётная масса 300-500 кг, дальность действия 70-300 км);</w:t>
      </w:r>
    </w:p>
    <w:p w:rsidR="00546562" w:rsidRDefault="00B14680">
      <w:pPr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- тяжёлые летательные а</w:t>
      </w:r>
      <w:r>
        <w:rPr>
          <w:rFonts w:eastAsia="Times New Roman" w:cs="Arial"/>
          <w:color w:val="000000" w:themeColor="text1"/>
          <w:szCs w:val="28"/>
          <w:lang w:eastAsia="ru-RU"/>
        </w:rPr>
        <w:t>ппараты среднего радиуса действия (взлётная масса более 500 кг, дальность действия 70-300 км);</w:t>
      </w:r>
    </w:p>
    <w:p w:rsidR="00546562" w:rsidRDefault="00B14680">
      <w:pPr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- тяжёлые летательные аппараты большой продолжительности полёта (взлётная масса более 1500 кг, дальность действия около 1500 км);</w:t>
      </w:r>
    </w:p>
    <w:p w:rsidR="00546562" w:rsidRDefault="00B14680">
      <w:pPr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- беспилотные боевые самолёты (</w:t>
      </w:r>
      <w:r>
        <w:rPr>
          <w:rFonts w:eastAsia="Times New Roman" w:cs="Arial"/>
          <w:color w:val="000000" w:themeColor="text1"/>
          <w:szCs w:val="28"/>
          <w:lang w:eastAsia="ru-RU"/>
        </w:rPr>
        <w:t>взлётная масса более 500 кг, дальность действия около 1500 км).</w:t>
      </w:r>
    </w:p>
    <w:p w:rsidR="00546562" w:rsidRDefault="00546562">
      <w:pPr>
        <w:textAlignment w:val="baseline"/>
        <w:rPr>
          <w:rFonts w:eastAsia="Times New Roman" w:cs="Arial"/>
          <w:b/>
          <w:bCs/>
          <w:color w:val="000000" w:themeColor="text1"/>
          <w:lang w:eastAsia="ru-RU"/>
        </w:rPr>
      </w:pPr>
    </w:p>
    <w:p w:rsidR="00546562" w:rsidRDefault="00B14680">
      <w:pPr>
        <w:textAlignment w:val="baseline"/>
        <w:rPr>
          <w:szCs w:val="28"/>
        </w:rPr>
      </w:pPr>
      <w:r>
        <w:rPr>
          <w:rFonts w:eastAsia="Times New Roman" w:cs="Arial"/>
          <w:b/>
          <w:bCs/>
          <w:color w:val="000000" w:themeColor="text1"/>
          <w:szCs w:val="28"/>
          <w:lang w:eastAsia="ru-RU"/>
        </w:rPr>
        <w:t>2. Порядок действий</w:t>
      </w:r>
    </w:p>
    <w:p w:rsidR="00546562" w:rsidRDefault="00546562">
      <w:pPr>
        <w:textAlignment w:val="baseline"/>
        <w:rPr>
          <w:rFonts w:eastAsia="Times New Roman" w:cs="Arial"/>
          <w:b/>
          <w:bCs/>
          <w:color w:val="000000" w:themeColor="text1"/>
          <w:lang w:eastAsia="ru-RU"/>
        </w:rPr>
      </w:pPr>
    </w:p>
    <w:p w:rsidR="00546562" w:rsidRDefault="00B14680">
      <w:pPr>
        <w:ind w:firstLine="567"/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 xml:space="preserve">При обнаружении БВС над территорией расположения административных зданий и подведомственной территории, выставляется наблюдатель за БВС которому необходимо по </w:t>
      </w:r>
      <w:r>
        <w:rPr>
          <w:rFonts w:eastAsia="Times New Roman" w:cs="Arial"/>
          <w:color w:val="000000" w:themeColor="text1"/>
          <w:szCs w:val="28"/>
          <w:lang w:eastAsia="ru-RU"/>
        </w:rPr>
        <w:t>возможности зафиксировать время, место обнаружения, примерную высоту, скорость и курс (направление) полёта (движения), количество летательных аппаратов, а также примерную конфигурацию летательного аппарата (если есть возможность визуально определить его фо</w:t>
      </w:r>
      <w:r>
        <w:rPr>
          <w:rFonts w:eastAsia="Times New Roman" w:cs="Arial"/>
          <w:color w:val="000000" w:themeColor="text1"/>
          <w:szCs w:val="28"/>
          <w:lang w:eastAsia="ru-RU"/>
        </w:rPr>
        <w:t>рму, опознавательные знаки, окраску, оружие, боеприпасы и возможные взрывные устройства, закреплённые на нем, другие визуальные признаки).</w:t>
      </w:r>
    </w:p>
    <w:p w:rsidR="00546562" w:rsidRDefault="00B14680">
      <w:pPr>
        <w:ind w:firstLine="567"/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Получив сообщение (доклад) от наблюдателя об обнаружении беспилотного воздушного судна над территорией расположения а</w:t>
      </w:r>
      <w:r>
        <w:rPr>
          <w:rFonts w:eastAsia="Times New Roman" w:cs="Arial"/>
          <w:color w:val="000000" w:themeColor="text1"/>
          <w:szCs w:val="28"/>
          <w:lang w:eastAsia="ru-RU"/>
        </w:rPr>
        <w:t>дминистративных зданий, либо в непосредственной близости к этой территории, руководитель объекта обязан:</w:t>
      </w:r>
    </w:p>
    <w:p w:rsidR="00546562" w:rsidRDefault="00B14680">
      <w:pPr>
        <w:ind w:firstLine="624"/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1) По средствам стационарной связи доложить об обнаружении БВС в следующие службы:</w:t>
      </w:r>
    </w:p>
    <w:p w:rsidR="00546562" w:rsidRDefault="00B14680">
      <w:pPr>
        <w:textAlignment w:val="baseline"/>
        <w:rPr>
          <w:szCs w:val="28"/>
        </w:rPr>
      </w:pPr>
      <w:r>
        <w:rPr>
          <w:rFonts w:eastAsia="Times New Roman" w:cs="Arial"/>
          <w:b/>
          <w:bCs/>
          <w:color w:val="000000" w:themeColor="text1"/>
          <w:szCs w:val="28"/>
          <w:lang w:eastAsia="ru-RU"/>
        </w:rPr>
        <w:t>- дежурному ОТД МВД России по району (т. ______ указать телефон);</w:t>
      </w:r>
    </w:p>
    <w:p w:rsidR="00546562" w:rsidRDefault="00B14680">
      <w:pPr>
        <w:textAlignment w:val="baseline"/>
        <w:rPr>
          <w:szCs w:val="28"/>
        </w:rPr>
      </w:pPr>
      <w:r>
        <w:rPr>
          <w:rFonts w:eastAsia="Times New Roman" w:cs="Arial"/>
          <w:b/>
          <w:bCs/>
          <w:color w:val="000000" w:themeColor="text1"/>
          <w:szCs w:val="28"/>
          <w:lang w:eastAsia="ru-RU"/>
        </w:rPr>
        <w:t>- </w:t>
      </w:r>
      <w:r>
        <w:rPr>
          <w:rFonts w:eastAsia="Times New Roman" w:cs="Arial"/>
          <w:b/>
          <w:bCs/>
          <w:color w:val="000000" w:themeColor="text1"/>
          <w:szCs w:val="28"/>
          <w:lang w:eastAsia="ru-RU"/>
        </w:rPr>
        <w:t>дежурному ЕДДС района (т. 112, или  ______ указать телефон).</w:t>
      </w:r>
    </w:p>
    <w:p w:rsidR="00546562" w:rsidRDefault="00B14680">
      <w:pPr>
        <w:ind w:firstLine="567"/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2) Зафиксировать дату и время направления информации.</w:t>
      </w:r>
    </w:p>
    <w:p w:rsidR="00546562" w:rsidRDefault="00B14680">
      <w:pPr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В случае посадки (падения) беспилотного воздушного судна на территорию расположения административных зданий наблюдатель проводит все мероприя</w:t>
      </w:r>
      <w:r>
        <w:rPr>
          <w:rFonts w:eastAsia="Times New Roman" w:cs="Arial"/>
          <w:color w:val="000000" w:themeColor="text1"/>
          <w:szCs w:val="28"/>
          <w:lang w:eastAsia="ru-RU"/>
        </w:rPr>
        <w:t>тия в соответствии с инструкцией по действиям при обнаружении подозрительного предмета на территории объекта. В случае, когда беспилотное воздушное судно находится в воздушном пространстве над территорией, наблюдатель организовывает наблюдение за БВС и док</w:t>
      </w:r>
      <w:r>
        <w:rPr>
          <w:rFonts w:eastAsia="Times New Roman" w:cs="Arial"/>
          <w:color w:val="000000" w:themeColor="text1"/>
          <w:szCs w:val="28"/>
          <w:lang w:eastAsia="ru-RU"/>
        </w:rPr>
        <w:t>ладывает руководителю объекта об изменении территориального положения БВС.</w:t>
      </w:r>
    </w:p>
    <w:sectPr w:rsidR="00546562">
      <w:pgSz w:w="16838" w:h="11906" w:orient="landscape"/>
      <w:pgMar w:top="1065" w:right="678" w:bottom="1134" w:left="85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62"/>
    <w:rsid w:val="00546562"/>
    <w:rsid w:val="00B1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F3847-5E97-43E4-8B67-9F51E39D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ohit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rmal (Web)"/>
    <w:basedOn w:val="a"/>
    <w:uiPriority w:val="99"/>
    <w:semiHidden/>
    <w:unhideWhenUsed/>
    <w:qFormat/>
    <w:rsid w:val="00342BF0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dc:description/>
  <cp:lastModifiedBy>User</cp:lastModifiedBy>
  <cp:revision>2</cp:revision>
  <dcterms:created xsi:type="dcterms:W3CDTF">2022-10-10T13:26:00Z</dcterms:created>
  <dcterms:modified xsi:type="dcterms:W3CDTF">2022-10-10T13:26:00Z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